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417" w:rsidRPr="001E4417" w:rsidRDefault="001E4417" w:rsidP="001E4417">
      <w:pPr>
        <w:rPr>
          <w:b/>
          <w:sz w:val="22"/>
          <w:szCs w:val="22"/>
        </w:rPr>
      </w:pPr>
      <w:r w:rsidRPr="001E4417">
        <w:rPr>
          <w:b/>
          <w:sz w:val="22"/>
          <w:szCs w:val="22"/>
        </w:rPr>
        <w:t>3GPP TSG RAN WG1 #110</w:t>
      </w:r>
      <w:r w:rsidRPr="001E4417">
        <w:rPr>
          <w:b/>
          <w:sz w:val="22"/>
          <w:szCs w:val="22"/>
        </w:rPr>
        <w:tab/>
      </w:r>
      <w:r w:rsidRPr="001E4417">
        <w:rPr>
          <w:b/>
          <w:sz w:val="22"/>
          <w:szCs w:val="22"/>
        </w:rPr>
        <w:tab/>
      </w:r>
      <w:r w:rsidRPr="001E4417">
        <w:rPr>
          <w:b/>
          <w:sz w:val="22"/>
          <w:szCs w:val="22"/>
        </w:rPr>
        <w:tab/>
      </w:r>
      <w:r w:rsidRPr="001E4417">
        <w:rPr>
          <w:b/>
          <w:sz w:val="22"/>
          <w:szCs w:val="22"/>
        </w:rPr>
        <w:tab/>
      </w:r>
      <w:r w:rsidRPr="001E4417">
        <w:rPr>
          <w:b/>
          <w:sz w:val="22"/>
          <w:szCs w:val="22"/>
        </w:rPr>
        <w:tab/>
      </w:r>
      <w:r w:rsidRPr="001E4417">
        <w:rPr>
          <w:b/>
          <w:sz w:val="22"/>
          <w:szCs w:val="22"/>
        </w:rPr>
        <w:tab/>
        <w:t xml:space="preserve">          </w:t>
      </w:r>
      <w:r w:rsidRPr="001E4417">
        <w:rPr>
          <w:b/>
          <w:sz w:val="22"/>
          <w:szCs w:val="22"/>
        </w:rPr>
        <w:tab/>
        <w:t xml:space="preserve">            </w:t>
      </w:r>
      <w:r w:rsidRPr="001E4417">
        <w:rPr>
          <w:rFonts w:eastAsia="SimSun"/>
          <w:b/>
          <w:sz w:val="22"/>
          <w:szCs w:val="22"/>
        </w:rPr>
        <w:t>R1-220632</w:t>
      </w:r>
      <w:r w:rsidR="00A1386A">
        <w:rPr>
          <w:rFonts w:eastAsia="SimSun"/>
          <w:b/>
          <w:sz w:val="22"/>
          <w:szCs w:val="22"/>
        </w:rPr>
        <w:t>7</w:t>
      </w:r>
    </w:p>
    <w:p w:rsidR="001E4417" w:rsidRPr="001E4417" w:rsidRDefault="001E4417" w:rsidP="001E4417">
      <w:pPr>
        <w:tabs>
          <w:tab w:val="center" w:pos="4536"/>
          <w:tab w:val="right" w:pos="9072"/>
        </w:tabs>
        <w:rPr>
          <w:rFonts w:eastAsia="MS Mincho"/>
          <w:b/>
          <w:bCs/>
          <w:sz w:val="22"/>
          <w:szCs w:val="22"/>
          <w:lang w:eastAsia="ja-JP"/>
        </w:rPr>
      </w:pPr>
      <w:r w:rsidRPr="001E4417">
        <w:rPr>
          <w:rFonts w:eastAsia="SimSun"/>
          <w:b/>
          <w:sz w:val="22"/>
          <w:szCs w:val="22"/>
        </w:rPr>
        <w:t>Toulouse, France, August 22nd – 26th, 2022</w:t>
      </w:r>
    </w:p>
    <w:p w:rsidR="00C60950" w:rsidRPr="008F4B18"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1F0794">
        <w:rPr>
          <w:rFonts w:ascii="Times New Roman" w:hAnsi="Times New Roman"/>
          <w:sz w:val="22"/>
          <w:szCs w:val="22"/>
        </w:rPr>
        <w:t>D</w:t>
      </w:r>
      <w:r w:rsidR="001F0794" w:rsidRPr="001F0794">
        <w:rPr>
          <w:rFonts w:ascii="Times New Roman" w:hAnsi="Times New Roman"/>
          <w:sz w:val="22"/>
          <w:szCs w:val="22"/>
        </w:rPr>
        <w:t xml:space="preserve">iscussion on </w:t>
      </w:r>
      <w:r w:rsidR="00BB5F75" w:rsidRPr="00BB5F75">
        <w:rPr>
          <w:rFonts w:ascii="Times New Roman" w:hAnsi="Times New Roman"/>
          <w:sz w:val="22"/>
          <w:szCs w:val="22"/>
        </w:rPr>
        <w:t>multi-carrier UL Tx switching scheme</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1F0794" w:rsidRPr="001F0794">
        <w:rPr>
          <w:rFonts w:ascii="Times New Roman" w:hAnsi="Times New Roman"/>
          <w:sz w:val="22"/>
          <w:szCs w:val="22"/>
        </w:rPr>
        <w:t>9.</w:t>
      </w:r>
      <w:r w:rsidR="00BB5F75">
        <w:rPr>
          <w:rFonts w:ascii="Times New Roman" w:hAnsi="Times New Roman"/>
          <w:sz w:val="22"/>
          <w:szCs w:val="22"/>
        </w:rPr>
        <w:t>10</w:t>
      </w:r>
      <w:r w:rsidR="001F0794" w:rsidRPr="001F0794">
        <w:rPr>
          <w:rFonts w:ascii="Times New Roman" w:hAnsi="Times New Roman"/>
          <w:sz w:val="22"/>
          <w:szCs w:val="22"/>
        </w:rPr>
        <w:t>.</w:t>
      </w:r>
      <w:r w:rsidR="00BB5F75">
        <w:rPr>
          <w:rFonts w:ascii="Times New Roman" w:hAnsi="Times New Roman"/>
          <w:sz w:val="22"/>
          <w:szCs w:val="22"/>
        </w:rPr>
        <w:t>2</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845C30" w:rsidRPr="00845C30" w:rsidRDefault="00845C30" w:rsidP="00845C30">
      <w:pPr>
        <w:pStyle w:val="BodyText"/>
        <w:rPr>
          <w:rFonts w:eastAsiaTheme="minorEastAsia"/>
          <w:lang w:eastAsia="zh-CN"/>
        </w:rPr>
      </w:pPr>
      <w:r>
        <w:rPr>
          <w:rFonts w:eastAsiaTheme="minorEastAsia" w:hint="eastAsia"/>
          <w:lang w:eastAsia="zh-CN"/>
        </w:rPr>
        <w:t>I</w:t>
      </w:r>
      <w:r>
        <w:rPr>
          <w:rFonts w:eastAsiaTheme="minorEastAsia"/>
          <w:lang w:eastAsia="zh-CN"/>
        </w:rPr>
        <w:t>n RAN1 109e meeting, multi-carrier UL Tx switch was discussed and the following observation, conclusion and agreement were achieved [1]:</w:t>
      </w:r>
    </w:p>
    <w:p w:rsidR="00E6693E" w:rsidRPr="00E6693E" w:rsidRDefault="00E6693E" w:rsidP="00E6693E">
      <w:pPr>
        <w:rPr>
          <w:rFonts w:eastAsia="MS Mincho"/>
          <w:b/>
          <w:bCs/>
          <w:szCs w:val="20"/>
        </w:rPr>
      </w:pPr>
      <w:r w:rsidRPr="00E6693E">
        <w:rPr>
          <w:rFonts w:eastAsia="MS Mincho"/>
          <w:b/>
          <w:bCs/>
          <w:szCs w:val="20"/>
        </w:rPr>
        <w:t>Conclusion</w:t>
      </w:r>
    </w:p>
    <w:p w:rsidR="00E6693E" w:rsidRPr="00E6693E" w:rsidRDefault="00E6693E" w:rsidP="00E6693E">
      <w:pPr>
        <w:pStyle w:val="ListParagraph"/>
        <w:ind w:firstLine="40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EN-DC cases are out of scope for Rel-18 UL Tx switching</w:t>
      </w:r>
    </w:p>
    <w:p w:rsidR="00E6693E" w:rsidRPr="00E6693E" w:rsidRDefault="00E6693E" w:rsidP="00E6693E">
      <w:pPr>
        <w:rPr>
          <w:rFonts w:eastAsia="MS Mincho"/>
          <w:b/>
          <w:bCs/>
          <w:szCs w:val="20"/>
        </w:rPr>
      </w:pPr>
      <w:r w:rsidRPr="00E6693E">
        <w:rPr>
          <w:rFonts w:eastAsia="MS Mincho"/>
          <w:b/>
          <w:bCs/>
          <w:szCs w:val="20"/>
        </w:rPr>
        <w:t>Conclusion</w:t>
      </w:r>
    </w:p>
    <w:p w:rsidR="00E6693E" w:rsidRPr="00E6693E" w:rsidRDefault="00E6693E" w:rsidP="00E6693E">
      <w:pPr>
        <w:pStyle w:val="ListParagraph"/>
        <w:ind w:firstLine="40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UL only cell cases are out of scope for Rel-18 UL Tx switching</w:t>
      </w:r>
    </w:p>
    <w:p w:rsidR="00E6693E" w:rsidRPr="00E6693E" w:rsidRDefault="00E6693E" w:rsidP="00E6693E">
      <w:pPr>
        <w:rPr>
          <w:rFonts w:eastAsia="Malgun Gothic"/>
          <w:b/>
          <w:bCs/>
          <w:szCs w:val="20"/>
          <w:u w:val="single"/>
          <w:lang w:eastAsia="ja-JP"/>
        </w:rPr>
      </w:pPr>
      <w:r w:rsidRPr="00E6693E">
        <w:rPr>
          <w:b/>
          <w:bCs/>
          <w:szCs w:val="20"/>
          <w:u w:val="single"/>
          <w:lang w:eastAsia="ja-JP"/>
        </w:rPr>
        <w:t>RAN1 Observation</w:t>
      </w:r>
    </w:p>
    <w:p w:rsidR="00E6693E" w:rsidRPr="00E6693E" w:rsidRDefault="00E6693E" w:rsidP="00E6693E">
      <w:pPr>
        <w:pStyle w:val="ListParagraph"/>
        <w:ind w:firstLine="40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Four contributions (</w:t>
      </w:r>
      <w:hyperlink r:id="rId8" w:history="1">
        <w:r w:rsidRPr="00E6693E">
          <w:rPr>
            <w:rStyle w:val="Hyperlink"/>
            <w:rFonts w:ascii="Times New Roman" w:hAnsi="Times New Roman" w:cs="Times New Roman"/>
            <w:bCs/>
            <w:sz w:val="20"/>
            <w:szCs w:val="20"/>
            <w:lang w:eastAsia="ja-JP"/>
          </w:rPr>
          <w:t>R1-2203136</w:t>
        </w:r>
      </w:hyperlink>
      <w:r w:rsidRPr="00E6693E">
        <w:rPr>
          <w:rFonts w:ascii="Times New Roman" w:hAnsi="Times New Roman" w:cs="Times New Roman"/>
          <w:bCs/>
          <w:sz w:val="20"/>
          <w:szCs w:val="20"/>
          <w:lang w:eastAsia="ja-JP"/>
        </w:rPr>
        <w:t xml:space="preserve">, </w:t>
      </w:r>
      <w:hyperlink r:id="rId9" w:history="1">
        <w:r w:rsidRPr="00E6693E">
          <w:rPr>
            <w:rStyle w:val="Hyperlink"/>
            <w:rFonts w:ascii="Times New Roman" w:hAnsi="Times New Roman" w:cs="Times New Roman"/>
            <w:bCs/>
            <w:sz w:val="20"/>
            <w:szCs w:val="20"/>
            <w:lang w:eastAsia="ja-JP"/>
          </w:rPr>
          <w:t>R1-2204724</w:t>
        </w:r>
      </w:hyperlink>
      <w:r w:rsidRPr="00E6693E">
        <w:rPr>
          <w:rFonts w:ascii="Times New Roman" w:hAnsi="Times New Roman" w:cs="Times New Roman"/>
          <w:bCs/>
          <w:sz w:val="20"/>
          <w:szCs w:val="20"/>
          <w:lang w:eastAsia="ja-JP"/>
        </w:rPr>
        <w:t xml:space="preserve">, </w:t>
      </w:r>
      <w:hyperlink r:id="rId10" w:history="1">
        <w:r w:rsidRPr="00E6693E">
          <w:rPr>
            <w:rStyle w:val="Hyperlink"/>
            <w:rFonts w:ascii="Times New Roman" w:hAnsi="Times New Roman" w:cs="Times New Roman"/>
            <w:bCs/>
            <w:sz w:val="20"/>
            <w:szCs w:val="20"/>
            <w:lang w:eastAsia="ja-JP"/>
          </w:rPr>
          <w:t>R1-2204909</w:t>
        </w:r>
      </w:hyperlink>
      <w:r w:rsidRPr="00E6693E">
        <w:rPr>
          <w:rFonts w:ascii="Times New Roman" w:hAnsi="Times New Roman" w:cs="Times New Roman"/>
          <w:bCs/>
          <w:sz w:val="20"/>
          <w:szCs w:val="20"/>
          <w:lang w:eastAsia="ja-JP"/>
        </w:rPr>
        <w:t xml:space="preserve">, </w:t>
      </w:r>
      <w:hyperlink r:id="rId11" w:history="1">
        <w:r w:rsidRPr="00E6693E">
          <w:rPr>
            <w:rStyle w:val="Hyperlink"/>
            <w:rFonts w:ascii="Times New Roman" w:hAnsi="Times New Roman" w:cs="Times New Roman"/>
            <w:bCs/>
            <w:sz w:val="20"/>
            <w:szCs w:val="20"/>
            <w:lang w:eastAsia="ja-JP"/>
          </w:rPr>
          <w:t>R1-2205131</w:t>
        </w:r>
      </w:hyperlink>
      <w:r w:rsidRPr="00E6693E">
        <w:rPr>
          <w:rFonts w:ascii="Times New Roman" w:hAnsi="Times New Roman" w:cs="Times New Roman"/>
          <w:bCs/>
          <w:sz w:val="20"/>
          <w:szCs w:val="20"/>
          <w:lang w:eastAsia="ja-JP"/>
        </w:rPr>
        <w:t>) from three companies show their evaluation results on UL Tx switching across 3 or 4 bands at RAN1#109-e meeting.</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All evaluation results show the performance gain of UL Tx switching across 4 bands compared with UL Tx switching across 2 bands, assuming TDD bands with different TDD UL/DL configurations are included in 4 bands.</w:t>
      </w:r>
    </w:p>
    <w:p w:rsidR="00E6693E" w:rsidRPr="00E6693E" w:rsidRDefault="00E6693E" w:rsidP="00E6693E">
      <w:pPr>
        <w:pStyle w:val="ListParagraph"/>
        <w:numPr>
          <w:ilvl w:val="1"/>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 xml:space="preserve">Evaluation results in </w:t>
      </w:r>
      <w:hyperlink r:id="rId12" w:history="1">
        <w:r w:rsidRPr="00E6693E">
          <w:rPr>
            <w:rStyle w:val="Hyperlink"/>
            <w:rFonts w:ascii="Times New Roman" w:hAnsi="Times New Roman" w:cs="Times New Roman"/>
            <w:bCs/>
            <w:sz w:val="20"/>
            <w:szCs w:val="20"/>
            <w:lang w:eastAsia="ja-JP"/>
          </w:rPr>
          <w:t>R1-2203136</w:t>
        </w:r>
      </w:hyperlink>
      <w:r w:rsidRPr="00E6693E">
        <w:rPr>
          <w:rFonts w:ascii="Times New Roman" w:hAnsi="Times New Roman" w:cs="Times New Roman"/>
          <w:bCs/>
          <w:sz w:val="20"/>
          <w:szCs w:val="20"/>
          <w:lang w:eastAsia="ja-JP"/>
        </w:rPr>
        <w:t xml:space="preserve"> show the performance gain of UL Tx switching across 4 bands compared with UL Tx switching across 3 bands.</w:t>
      </w:r>
    </w:p>
    <w:p w:rsidR="00E6693E" w:rsidRPr="00E6693E" w:rsidRDefault="00E6693E" w:rsidP="00E6693E">
      <w:pPr>
        <w:pStyle w:val="ListParagraph"/>
        <w:numPr>
          <w:ilvl w:val="1"/>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 xml:space="preserve">Evaluation results in </w:t>
      </w:r>
      <w:hyperlink r:id="rId13" w:history="1">
        <w:r w:rsidRPr="00E6693E">
          <w:rPr>
            <w:rStyle w:val="Hyperlink"/>
            <w:rFonts w:ascii="Times New Roman" w:hAnsi="Times New Roman" w:cs="Times New Roman"/>
            <w:bCs/>
            <w:sz w:val="20"/>
            <w:szCs w:val="20"/>
            <w:lang w:eastAsia="ja-JP"/>
          </w:rPr>
          <w:t>R1-2204724</w:t>
        </w:r>
      </w:hyperlink>
      <w:r w:rsidRPr="00E6693E">
        <w:rPr>
          <w:rFonts w:ascii="Times New Roman" w:hAnsi="Times New Roman" w:cs="Times New Roman"/>
          <w:bCs/>
          <w:sz w:val="20"/>
          <w:szCs w:val="20"/>
          <w:lang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rsidR="00E6693E" w:rsidRPr="00E6693E" w:rsidRDefault="00E6693E" w:rsidP="00E6693E">
      <w:pPr>
        <w:pStyle w:val="ListParagraph"/>
        <w:numPr>
          <w:ilvl w:val="1"/>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Evaluation results in 5131 observe that the gain highly depends on the scheduling mechanism.</w:t>
      </w:r>
    </w:p>
    <w:p w:rsidR="00E6693E" w:rsidRPr="00027550" w:rsidRDefault="00E6693E" w:rsidP="00E6693E">
      <w:pPr>
        <w:pStyle w:val="ListParagraph"/>
        <w:numPr>
          <w:ilvl w:val="1"/>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The range of performance gains shown in four contributions varies depending on the simulation assumptions.</w:t>
      </w:r>
    </w:p>
    <w:p w:rsidR="00E6693E" w:rsidRPr="00E6693E" w:rsidRDefault="00E6693E" w:rsidP="00E6693E">
      <w:pPr>
        <w:rPr>
          <w:b/>
          <w:bCs/>
          <w:szCs w:val="20"/>
          <w:lang w:eastAsia="ja-JP"/>
        </w:rPr>
      </w:pPr>
      <w:r w:rsidRPr="00E6693E">
        <w:rPr>
          <w:b/>
          <w:bCs/>
          <w:szCs w:val="20"/>
          <w:highlight w:val="green"/>
          <w:lang w:eastAsia="ja-JP"/>
        </w:rPr>
        <w:t>Agreement</w:t>
      </w:r>
    </w:p>
    <w:p w:rsidR="00E6693E" w:rsidRPr="00E6693E" w:rsidRDefault="00E6693E" w:rsidP="00E6693E">
      <w:pPr>
        <w:pStyle w:val="ListParagraph"/>
        <w:ind w:firstLine="40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Companies are encouraged to investigate pros and cons of following possible mechanisms for dynamic Tx carrier switching across the configured bands, and RAN1 strives for the down-selection at RAN1#110</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Alt.1: Dynamic Tx carrier switching can be across all the supported switching cases by the UE and based on the UL scheduling, i.e., via UL grant and/or RRC configuration for UL transmission</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Alt.2: NW indicates 2 bands out of the configured bands (3 or 4 bands) via DCI or MAC-CE, and dynamic Tx carrier switching between indicated bands is same as Rel-17</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Alt.3: One anchor band is selected among configured bands (3 or 4 bands), and dynamic Tx carrier switching can be performed only from the anchor band to a non-anchor band and from a non-anchor band to the anchor band</w:t>
      </w:r>
    </w:p>
    <w:p w:rsidR="00E6693E" w:rsidRPr="00027550"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Note: Other mechanisms are not precluded</w:t>
      </w:r>
    </w:p>
    <w:p w:rsidR="00E6693E" w:rsidRPr="00E6693E" w:rsidRDefault="00E6693E" w:rsidP="00E6693E">
      <w:pPr>
        <w:rPr>
          <w:b/>
          <w:bCs/>
          <w:szCs w:val="20"/>
          <w:lang w:eastAsia="ja-JP"/>
        </w:rPr>
      </w:pPr>
      <w:r w:rsidRPr="00E6693E">
        <w:rPr>
          <w:b/>
          <w:bCs/>
          <w:szCs w:val="20"/>
          <w:highlight w:val="green"/>
          <w:lang w:eastAsia="ja-JP"/>
        </w:rPr>
        <w:t>Agreement</w:t>
      </w:r>
    </w:p>
    <w:p w:rsidR="00E6693E" w:rsidRPr="00E6693E" w:rsidRDefault="00E6693E" w:rsidP="00E6693E">
      <w:pPr>
        <w:pStyle w:val="ListParagraph"/>
        <w:ind w:firstLine="40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Send LS to RAN4 to ask their feedback on the potential increase of switching period and complexity in the case of UL Tx switching across 3 or 4 bands</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In the LS, observations based on the evaluation results and alternative switching mechanisms discussed in RAN1 are captured for the information to RAN4</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In the LS, RAN1 also asks RAN4 feedback on whether following assumption can be considered as baseline UE assumption/behavior even in case of the UL Tx switching across 3 or 4 bands</w:t>
      </w:r>
    </w:p>
    <w:p w:rsidR="00E6693E" w:rsidRPr="00E6693E" w:rsidRDefault="00E6693E" w:rsidP="00E6693E">
      <w:pPr>
        <w:pStyle w:val="ListParagraph"/>
        <w:numPr>
          <w:ilvl w:val="1"/>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When one of the two Tx chains is triggered to switch from one band to another band, another Tx chain which is in any of bands is also not expected to be used for transmission during the switching period</w:t>
      </w:r>
    </w:p>
    <w:p w:rsidR="00E6693E" w:rsidRPr="00E6693E" w:rsidRDefault="00E6693E" w:rsidP="00E6693E">
      <w:pPr>
        <w:rPr>
          <w:szCs w:val="20"/>
        </w:rPr>
      </w:pPr>
      <w:r w:rsidRPr="00E6693E">
        <w:rPr>
          <w:szCs w:val="20"/>
        </w:rPr>
        <w:t xml:space="preserve">LS is </w:t>
      </w:r>
      <w:r w:rsidRPr="00E6693E">
        <w:rPr>
          <w:szCs w:val="20"/>
          <w:highlight w:val="green"/>
        </w:rPr>
        <w:t xml:space="preserve">endorsed </w:t>
      </w:r>
      <w:r w:rsidRPr="00E6693E">
        <w:rPr>
          <w:szCs w:val="20"/>
        </w:rPr>
        <w:t>in R1-2205502.</w:t>
      </w:r>
    </w:p>
    <w:p w:rsidR="00E6693E" w:rsidRPr="00E6693E" w:rsidRDefault="00E6693E" w:rsidP="00E6693E">
      <w:pPr>
        <w:rPr>
          <w:b/>
          <w:szCs w:val="20"/>
        </w:rPr>
      </w:pPr>
      <w:r w:rsidRPr="00E6693E">
        <w:rPr>
          <w:b/>
          <w:szCs w:val="20"/>
        </w:rPr>
        <w:t>Conclusion</w:t>
      </w:r>
    </w:p>
    <w:p w:rsidR="00E6693E" w:rsidRPr="00E6693E" w:rsidRDefault="00E6693E" w:rsidP="00E6693E">
      <w:pPr>
        <w:rPr>
          <w:szCs w:val="20"/>
        </w:rPr>
      </w:pPr>
      <w:r w:rsidRPr="00E6693E">
        <w:rPr>
          <w:szCs w:val="20"/>
        </w:rPr>
        <w:t>If Rel-18 UL Tx switching is supported, following assumption is applied for Rel-18 UL Tx switching across up to 3 or 4 bands</w:t>
      </w:r>
    </w:p>
    <w:p w:rsidR="00E6693E" w:rsidRPr="00027550" w:rsidRDefault="00E6693E" w:rsidP="00E6693E">
      <w:pPr>
        <w:numPr>
          <w:ilvl w:val="0"/>
          <w:numId w:val="49"/>
        </w:numPr>
        <w:rPr>
          <w:szCs w:val="20"/>
        </w:rPr>
      </w:pPr>
      <w:r w:rsidRPr="00E6693E">
        <w:rPr>
          <w:szCs w:val="20"/>
        </w:rPr>
        <w:t>Only when the two Tx chains are linked to one NR band, the 2-ports UL transmission on the NR band is possible</w:t>
      </w:r>
    </w:p>
    <w:p w:rsidR="00E6693E" w:rsidRPr="00E6693E" w:rsidRDefault="00E6693E" w:rsidP="00E6693E">
      <w:pPr>
        <w:rPr>
          <w:rFonts w:eastAsia="Malgun Gothic"/>
          <w:b/>
          <w:bCs/>
          <w:szCs w:val="20"/>
          <w:u w:val="single"/>
          <w:lang w:eastAsia="ja-JP"/>
        </w:rPr>
      </w:pPr>
      <w:r w:rsidRPr="00E6693E">
        <w:rPr>
          <w:b/>
          <w:bCs/>
          <w:szCs w:val="20"/>
          <w:u w:val="single"/>
          <w:lang w:eastAsia="ja-JP"/>
        </w:rPr>
        <w:lastRenderedPageBreak/>
        <w:t>RAN1 Observation</w:t>
      </w:r>
    </w:p>
    <w:p w:rsidR="00E6693E" w:rsidRPr="00E6693E" w:rsidRDefault="00E6693E" w:rsidP="00E6693E">
      <w:pPr>
        <w:pStyle w:val="ListParagraph"/>
        <w:ind w:firstLine="40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rsidR="00E6693E" w:rsidRPr="00E6693E" w:rsidRDefault="00E6693E" w:rsidP="00E6693E">
      <w:pPr>
        <w:numPr>
          <w:ilvl w:val="0"/>
          <w:numId w:val="49"/>
        </w:numPr>
        <w:rPr>
          <w:szCs w:val="20"/>
        </w:rPr>
      </w:pPr>
      <w:r w:rsidRPr="00E6693E">
        <w:rPr>
          <w:szCs w:val="20"/>
        </w:rPr>
        <w:t>UE can report the supports of only some of concurrent UL cases (combinations of 2 bands for concurrent UL transmissions)</w:t>
      </w:r>
    </w:p>
    <w:p w:rsidR="00E6693E" w:rsidRPr="00E6693E" w:rsidRDefault="00E6693E" w:rsidP="00E6693E">
      <w:pPr>
        <w:numPr>
          <w:ilvl w:val="0"/>
          <w:numId w:val="49"/>
        </w:numPr>
        <w:rPr>
          <w:szCs w:val="20"/>
        </w:rPr>
      </w:pPr>
      <w:r w:rsidRPr="00E6693E">
        <w:rPr>
          <w:szCs w:val="20"/>
        </w:rPr>
        <w:t>Switching across 0/1/2 ports is supported only for 2 configured bands out of 3 or 4 configured bands and other bands support switching across 0/1 port only</w:t>
      </w:r>
    </w:p>
    <w:p w:rsidR="00E6693E" w:rsidRPr="00E6693E" w:rsidRDefault="00E6693E" w:rsidP="00E6693E">
      <w:pPr>
        <w:numPr>
          <w:ilvl w:val="0"/>
          <w:numId w:val="49"/>
        </w:numPr>
        <w:rPr>
          <w:szCs w:val="20"/>
        </w:rPr>
      </w:pPr>
      <w:r w:rsidRPr="00E6693E">
        <w:rPr>
          <w:szCs w:val="20"/>
        </w:rPr>
        <w:t>Only switching across 0/1 port is supported across all configured bands when 3 or 4 bands are configured</w:t>
      </w:r>
    </w:p>
    <w:p w:rsidR="00E6693E" w:rsidRPr="00E6693E" w:rsidRDefault="00E6693E" w:rsidP="00E6693E">
      <w:pPr>
        <w:numPr>
          <w:ilvl w:val="0"/>
          <w:numId w:val="49"/>
        </w:numPr>
        <w:rPr>
          <w:szCs w:val="20"/>
        </w:rPr>
      </w:pPr>
      <w:r w:rsidRPr="00E6693E">
        <w:rPr>
          <w:szCs w:val="20"/>
        </w:rPr>
        <w:t>Prioritization rules between uplink carriers are specified</w:t>
      </w:r>
    </w:p>
    <w:p w:rsidR="00E6693E" w:rsidRPr="00E6693E" w:rsidRDefault="00E6693E" w:rsidP="00E6693E">
      <w:pPr>
        <w:numPr>
          <w:ilvl w:val="0"/>
          <w:numId w:val="49"/>
        </w:numPr>
        <w:rPr>
          <w:szCs w:val="20"/>
        </w:rPr>
      </w:pPr>
      <w:r w:rsidRPr="00E6693E">
        <w:rPr>
          <w:szCs w:val="20"/>
        </w:rPr>
        <w:t>No restriction on the UEs choice of MIMO capability on any of the bands/CCs involved in the UL Tx switching band combination is introduced</w:t>
      </w:r>
    </w:p>
    <w:p w:rsidR="00E6693E" w:rsidRPr="00E6693E" w:rsidRDefault="00E6693E" w:rsidP="00E6693E">
      <w:pPr>
        <w:numPr>
          <w:ilvl w:val="0"/>
          <w:numId w:val="49"/>
        </w:numPr>
        <w:rPr>
          <w:szCs w:val="20"/>
        </w:rPr>
      </w:pPr>
      <w:r w:rsidRPr="00E6693E">
        <w:rPr>
          <w:szCs w:val="20"/>
        </w:rPr>
        <w:t>After one RF state switch, the next RF state switch must occur after 14 symbols or later (FFS: which SCS is assumed for the symbol duration)</w:t>
      </w:r>
    </w:p>
    <w:p w:rsidR="00E6693E" w:rsidRPr="00E6693E" w:rsidRDefault="00E6693E" w:rsidP="00E6693E">
      <w:pPr>
        <w:numPr>
          <w:ilvl w:val="0"/>
          <w:numId w:val="49"/>
        </w:numPr>
        <w:rPr>
          <w:szCs w:val="20"/>
        </w:rPr>
      </w:pPr>
      <w:r w:rsidRPr="00E6693E">
        <w:rPr>
          <w:szCs w:val="20"/>
        </w:rPr>
        <w:t>Note: Other solutions are not precluded</w:t>
      </w:r>
    </w:p>
    <w:p w:rsidR="00E6693E" w:rsidRPr="00E6693E" w:rsidRDefault="00E6693E" w:rsidP="00E6693E">
      <w:pPr>
        <w:numPr>
          <w:ilvl w:val="0"/>
          <w:numId w:val="49"/>
        </w:numPr>
        <w:rPr>
          <w:szCs w:val="20"/>
        </w:rPr>
      </w:pPr>
      <w:r w:rsidRPr="00E6693E">
        <w:rPr>
          <w:szCs w:val="20"/>
        </w:rPr>
        <w:t>Note: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rsidR="00E6693E" w:rsidRPr="00E6693E" w:rsidRDefault="00E6693E" w:rsidP="00E6693E">
      <w:pPr>
        <w:rPr>
          <w:szCs w:val="20"/>
        </w:rPr>
      </w:pPr>
    </w:p>
    <w:p w:rsidR="00E6693E" w:rsidRPr="00E6693E" w:rsidRDefault="00E6693E" w:rsidP="00E6693E">
      <w:pPr>
        <w:rPr>
          <w:rFonts w:eastAsia="MS Mincho"/>
          <w:b/>
          <w:bCs/>
          <w:szCs w:val="20"/>
        </w:rPr>
      </w:pPr>
      <w:r w:rsidRPr="00E6693E">
        <w:rPr>
          <w:rFonts w:eastAsia="MS Mincho"/>
          <w:b/>
          <w:bCs/>
          <w:szCs w:val="20"/>
        </w:rPr>
        <w:t>Conclusion</w:t>
      </w:r>
    </w:p>
    <w:p w:rsidR="00E6693E" w:rsidRPr="00E6693E" w:rsidRDefault="00E6693E" w:rsidP="00E6693E">
      <w:pPr>
        <w:rPr>
          <w:szCs w:val="20"/>
        </w:rPr>
      </w:pPr>
      <w:r w:rsidRPr="00E6693E">
        <w:rPr>
          <w:szCs w:val="20"/>
        </w:rPr>
        <w:t>It is RAN1’s understanding that RAN4 should lead the discussion on UL Tx switching with multiple TAGs for both 2 bands case and more than 2 bands case</w:t>
      </w:r>
    </w:p>
    <w:p w:rsidR="00E6693E" w:rsidRPr="00E6693E" w:rsidRDefault="00E6693E" w:rsidP="00E6693E">
      <w:pPr>
        <w:numPr>
          <w:ilvl w:val="0"/>
          <w:numId w:val="49"/>
        </w:numPr>
        <w:rPr>
          <w:szCs w:val="20"/>
        </w:rPr>
      </w:pPr>
      <w:r w:rsidRPr="00E6693E">
        <w:rPr>
          <w:szCs w:val="20"/>
        </w:rPr>
        <w:t>For further discussion in RAN1 with regards to UL Tx switching with multiple TAGs, it will be discussed only if triggered by RAN4</w:t>
      </w:r>
    </w:p>
    <w:p w:rsidR="00E6693E" w:rsidRPr="00E6693E" w:rsidRDefault="00E6693E" w:rsidP="00E6693E">
      <w:pPr>
        <w:numPr>
          <w:ilvl w:val="0"/>
          <w:numId w:val="49"/>
        </w:numPr>
        <w:rPr>
          <w:szCs w:val="20"/>
        </w:rPr>
      </w:pPr>
      <w:r w:rsidRPr="00E6693E">
        <w:rPr>
          <w:szCs w:val="20"/>
        </w:rPr>
        <w:t>If it is decided to support UL Tx switching with multiple TAGs, it is RAN1's working assumption that the number of TAGs should be limited to up to 2</w:t>
      </w:r>
    </w:p>
    <w:p w:rsidR="00E6693E" w:rsidRPr="00E6693E" w:rsidRDefault="00E6693E" w:rsidP="00E6693E">
      <w:pPr>
        <w:rPr>
          <w:szCs w:val="20"/>
        </w:rPr>
      </w:pPr>
    </w:p>
    <w:p w:rsidR="00E6693E" w:rsidRPr="00E6693E" w:rsidRDefault="00E6693E" w:rsidP="00E6693E">
      <w:pPr>
        <w:rPr>
          <w:rFonts w:eastAsia="Malgun Gothic"/>
          <w:b/>
          <w:bCs/>
          <w:szCs w:val="20"/>
          <w:u w:val="single"/>
          <w:lang w:eastAsia="ja-JP"/>
        </w:rPr>
      </w:pPr>
      <w:r w:rsidRPr="00E6693E">
        <w:rPr>
          <w:b/>
          <w:bCs/>
          <w:szCs w:val="20"/>
          <w:u w:val="single"/>
          <w:lang w:eastAsia="ja-JP"/>
        </w:rPr>
        <w:t>RAN1 Observation</w:t>
      </w:r>
    </w:p>
    <w:p w:rsidR="00E6693E" w:rsidRPr="00E6693E" w:rsidRDefault="00E6693E" w:rsidP="00E6693E">
      <w:pPr>
        <w:pStyle w:val="ListParagraph"/>
        <w:ind w:firstLine="40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Following possible switching configurations can be considered, and RAN1 may discuss if any of the following switching configurations need to be supported after making some progress on the discussion on the switching mechanism</w:t>
      </w:r>
    </w:p>
    <w:p w:rsidR="00E6693E" w:rsidRPr="00E6693E" w:rsidRDefault="00E6693E" w:rsidP="00E6693E">
      <w:pPr>
        <w:pStyle w:val="ListParagraph"/>
        <w:numPr>
          <w:ilvl w:val="0"/>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For 3 bands case</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Switching configuration.3-1: all the 3 bands support up to 2Tx</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Switching configuration.3-2: only 1 band out of 3 bands support up to 2Tx</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Switching configuration.3-3: only 2 bands out of 3 bands support up to 2Tx</w:t>
      </w:r>
    </w:p>
    <w:p w:rsidR="00E6693E" w:rsidRPr="00E6693E" w:rsidRDefault="00E6693E" w:rsidP="00E6693E">
      <w:pPr>
        <w:pStyle w:val="ListParagraph"/>
        <w:numPr>
          <w:ilvl w:val="0"/>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For 4 bands case</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Switching configuration.4-1: all the 4 bands support up to 2Tx</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 xml:space="preserve">Switching configuration.4-2: only 1 band out of 4 bands support up to 2Tx </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 xml:space="preserve">Switching configuration.4-3: only 2 bands out of 4 bands support up to 2Tx </w:t>
      </w:r>
    </w:p>
    <w:p w:rsidR="00E6693E" w:rsidRPr="00E6693E" w:rsidRDefault="00E6693E" w:rsidP="00E6693E">
      <w:pPr>
        <w:pStyle w:val="ListParagraph"/>
        <w:numPr>
          <w:ilvl w:val="1"/>
          <w:numId w:val="49"/>
        </w:numPr>
        <w:ind w:firstLineChars="0"/>
        <w:jc w:val="both"/>
        <w:rPr>
          <w:rFonts w:ascii="Times New Roman" w:eastAsia="MS Mincho" w:hAnsi="Times New Roman" w:cs="Times New Roman"/>
          <w:bCs/>
          <w:sz w:val="20"/>
          <w:szCs w:val="20"/>
        </w:rPr>
      </w:pPr>
      <w:r w:rsidRPr="00E6693E">
        <w:rPr>
          <w:rFonts w:ascii="Times New Roman" w:eastAsia="MS Mincho" w:hAnsi="Times New Roman" w:cs="Times New Roman"/>
          <w:bCs/>
          <w:sz w:val="20"/>
          <w:szCs w:val="20"/>
        </w:rPr>
        <w:t xml:space="preserve">Switching configuration.4-4: only 3 bands out of 4 bands support up to 2Tx </w:t>
      </w:r>
    </w:p>
    <w:p w:rsidR="00E6693E" w:rsidRPr="00E6693E" w:rsidRDefault="00E6693E" w:rsidP="00E6693E">
      <w:pPr>
        <w:pStyle w:val="ListParagraph"/>
        <w:numPr>
          <w:ilvl w:val="0"/>
          <w:numId w:val="49"/>
        </w:numPr>
        <w:ind w:firstLineChars="0"/>
        <w:jc w:val="both"/>
        <w:rPr>
          <w:rFonts w:ascii="Times New Roman" w:eastAsia="MS Mincho" w:hAnsi="Times New Roman" w:cs="Times New Roman"/>
          <w:sz w:val="20"/>
          <w:szCs w:val="20"/>
        </w:rPr>
      </w:pPr>
      <w:r w:rsidRPr="00E6693E">
        <w:rPr>
          <w:rFonts w:ascii="Times New Roman" w:eastAsia="MS Mincho" w:hAnsi="Times New Roman" w:cs="Times New Roman"/>
          <w:bCs/>
          <w:sz w:val="20"/>
          <w:szCs w:val="20"/>
        </w:rPr>
        <w:t xml:space="preserve">Note: The Spec should not restrict which Tx chain is fixed or switched across certain bands. </w:t>
      </w:r>
    </w:p>
    <w:p w:rsidR="00D2419F" w:rsidRDefault="00D2419F" w:rsidP="00F06E03">
      <w:pPr>
        <w:jc w:val="both"/>
      </w:pPr>
    </w:p>
    <w:p w:rsidR="00D2419F" w:rsidRPr="00D2419F" w:rsidRDefault="00D2419F" w:rsidP="00F06E03">
      <w:pPr>
        <w:jc w:val="both"/>
        <w:rPr>
          <w:rFonts w:eastAsiaTheme="minorEastAsia"/>
          <w:lang w:eastAsia="zh-CN"/>
        </w:rPr>
      </w:pPr>
      <w:r>
        <w:rPr>
          <w:rFonts w:eastAsiaTheme="minorEastAsia"/>
          <w:lang w:eastAsia="zh-CN"/>
        </w:rPr>
        <w:t xml:space="preserve">In this document, UL Tx switching is </w:t>
      </w:r>
      <w:r w:rsidR="00845C30">
        <w:rPr>
          <w:rFonts w:eastAsiaTheme="minorEastAsia"/>
          <w:lang w:eastAsia="zh-CN"/>
        </w:rPr>
        <w:t xml:space="preserve">further </w:t>
      </w:r>
      <w:r>
        <w:rPr>
          <w:rFonts w:eastAsiaTheme="minorEastAsia"/>
          <w:lang w:eastAsia="zh-CN"/>
        </w:rPr>
        <w:t>discussed.</w:t>
      </w:r>
    </w:p>
    <w:p w:rsidR="00B11CEB" w:rsidRPr="00E6693E" w:rsidRDefault="00623E6E" w:rsidP="005E43C7">
      <w:pPr>
        <w:pStyle w:val="Heading1"/>
        <w:rPr>
          <w:rStyle w:val="Emphasis"/>
          <w:rFonts w:ascii="Times New Roman" w:hAnsi="Times New Roman" w:cs="Times New Roman"/>
          <w:i w:val="0"/>
          <w:iCs w:val="0"/>
        </w:rPr>
      </w:pPr>
      <w:r w:rsidRPr="009C2740">
        <w:rPr>
          <w:rFonts w:ascii="Times New Roman" w:hAnsi="Times New Roman" w:cs="Times New Roman" w:hint="eastAsia"/>
        </w:rPr>
        <w:t xml:space="preserve">Discussion </w:t>
      </w:r>
    </w:p>
    <w:p w:rsidR="00E6693E" w:rsidRPr="00027550" w:rsidRDefault="00027550" w:rsidP="00027550">
      <w:pPr>
        <w:jc w:val="both"/>
        <w:rPr>
          <w:rFonts w:eastAsiaTheme="minorEastAsia"/>
          <w:lang w:eastAsia="zh-CN"/>
        </w:rPr>
      </w:pPr>
      <w:r w:rsidRPr="00027550">
        <w:rPr>
          <w:rFonts w:eastAsiaTheme="minorEastAsia"/>
          <w:lang w:eastAsia="zh-CN"/>
        </w:rPr>
        <w:t>In RAN1-109</w:t>
      </w:r>
      <w:r w:rsidRPr="00027550">
        <w:rPr>
          <w:rFonts w:eastAsiaTheme="minorEastAsia" w:hint="eastAsia"/>
          <w:lang w:eastAsia="zh-CN"/>
        </w:rPr>
        <w:t>e</w:t>
      </w:r>
      <w:r w:rsidRPr="00027550">
        <w:rPr>
          <w:rFonts w:eastAsiaTheme="minorEastAsia"/>
          <w:lang w:eastAsia="zh-CN"/>
        </w:rPr>
        <w:t xml:space="preserve"> meeting, t</w:t>
      </w:r>
      <w:r w:rsidR="00E5520D" w:rsidRPr="00027550">
        <w:rPr>
          <w:rFonts w:eastAsiaTheme="minorEastAsia"/>
          <w:lang w:eastAsia="zh-CN"/>
        </w:rPr>
        <w:t xml:space="preserve">he following </w:t>
      </w:r>
      <w:r w:rsidR="00E6693E" w:rsidRPr="00027550">
        <w:rPr>
          <w:rFonts w:eastAsiaTheme="minorEastAsia"/>
          <w:lang w:eastAsia="zh-CN"/>
        </w:rPr>
        <w:t>possible mechanisms for dynamic Tx carrier switching across the configured bands</w:t>
      </w:r>
      <w:r w:rsidR="00E5520D" w:rsidRPr="00027550">
        <w:rPr>
          <w:rFonts w:eastAsiaTheme="minorEastAsia"/>
          <w:lang w:eastAsia="zh-CN"/>
        </w:rPr>
        <w:t xml:space="preserve"> are suggested for down-selection</w:t>
      </w:r>
      <w:r>
        <w:rPr>
          <w:rFonts w:eastAsiaTheme="minorEastAsia"/>
          <w:lang w:eastAsia="zh-CN"/>
        </w:rPr>
        <w:t>:</w:t>
      </w:r>
    </w:p>
    <w:p w:rsidR="00E6693E" w:rsidRP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Alt.1: Dynamic Tx carrier switching can be across all the supported switching cases by the UE and based on the UL scheduling, i.e., via UL grant and/or RRC configuration for UL transmission</w:t>
      </w:r>
    </w:p>
    <w:p w:rsidR="00E6693E" w:rsidRDefault="00E6693E" w:rsidP="00E6693E">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Alt.2: NW indicates 2 bands out of the configured bands (3 or 4 bands) via DCI or MAC-CE, and dynamic Tx carrier switching between indicated bands is same as Rel-17</w:t>
      </w:r>
    </w:p>
    <w:p w:rsidR="00E6693E" w:rsidRDefault="00E6693E" w:rsidP="005D474D">
      <w:pPr>
        <w:pStyle w:val="ListParagraph"/>
        <w:numPr>
          <w:ilvl w:val="0"/>
          <w:numId w:val="49"/>
        </w:numPr>
        <w:ind w:firstLineChars="0"/>
        <w:jc w:val="both"/>
        <w:rPr>
          <w:rFonts w:ascii="Times New Roman" w:hAnsi="Times New Roman" w:cs="Times New Roman"/>
          <w:bCs/>
          <w:sz w:val="20"/>
          <w:szCs w:val="20"/>
          <w:lang w:eastAsia="ja-JP"/>
        </w:rPr>
      </w:pPr>
      <w:r w:rsidRPr="00E6693E">
        <w:rPr>
          <w:rFonts w:ascii="Times New Roman" w:hAnsi="Times New Roman" w:cs="Times New Roman"/>
          <w:bCs/>
          <w:sz w:val="20"/>
          <w:szCs w:val="20"/>
          <w:lang w:eastAsia="ja-JP"/>
        </w:rPr>
        <w:t>Alt.3: One anchor band is selected among configured bands (3 or 4 bands), and dynamic Tx carrier switching can be performed only from the anchor band to a non-anchor band and from a non-anchor band to the anchor band</w:t>
      </w:r>
    </w:p>
    <w:p w:rsidR="00E5520D" w:rsidRPr="00E5520D" w:rsidRDefault="00E5520D" w:rsidP="00E5520D">
      <w:pPr>
        <w:pStyle w:val="ListParagraph"/>
        <w:ind w:leftChars="180" w:left="360" w:firstLineChars="0" w:firstLine="0"/>
        <w:jc w:val="both"/>
        <w:rPr>
          <w:rFonts w:ascii="Times New Roman" w:hAnsi="Times New Roman" w:cs="Times New Roman"/>
          <w:bCs/>
          <w:sz w:val="20"/>
          <w:szCs w:val="20"/>
          <w:lang w:eastAsia="ja-JP"/>
        </w:rPr>
      </w:pPr>
      <w:r>
        <w:rPr>
          <w:rFonts w:ascii="Times New Roman" w:eastAsiaTheme="minorEastAsia" w:hAnsi="Times New Roman" w:cs="Times New Roman"/>
          <w:bCs/>
          <w:sz w:val="20"/>
          <w:szCs w:val="20"/>
        </w:rPr>
        <w:t xml:space="preserve">For Alt2, </w:t>
      </w:r>
      <w:r w:rsidRPr="00E5520D">
        <w:rPr>
          <w:rFonts w:ascii="Times New Roman" w:eastAsiaTheme="minorEastAsia" w:hAnsi="Times New Roman" w:cs="Times New Roman"/>
          <w:bCs/>
          <w:sz w:val="20"/>
          <w:szCs w:val="20"/>
        </w:rPr>
        <w:t>the procedure to switch from one 2</w:t>
      </w:r>
      <w:r w:rsidR="0007506A">
        <w:rPr>
          <w:rFonts w:ascii="Times New Roman" w:eastAsiaTheme="minorEastAsia" w:hAnsi="Times New Roman" w:cs="Times New Roman"/>
          <w:bCs/>
          <w:sz w:val="20"/>
          <w:szCs w:val="20"/>
        </w:rPr>
        <w:t>-</w:t>
      </w:r>
      <w:r w:rsidRPr="00E5520D">
        <w:rPr>
          <w:rFonts w:ascii="Times New Roman" w:eastAsiaTheme="minorEastAsia" w:hAnsi="Times New Roman" w:cs="Times New Roman"/>
          <w:bCs/>
          <w:sz w:val="20"/>
          <w:szCs w:val="20"/>
        </w:rPr>
        <w:t xml:space="preserve">band combination to another 2-band combination should be studied, e.g. whether </w:t>
      </w:r>
      <w:r w:rsidR="0007506A">
        <w:rPr>
          <w:rFonts w:ascii="Times New Roman" w:eastAsiaTheme="minorEastAsia" w:hAnsi="Times New Roman" w:cs="Times New Roman"/>
          <w:bCs/>
          <w:sz w:val="20"/>
          <w:szCs w:val="20"/>
        </w:rPr>
        <w:t xml:space="preserve">there </w:t>
      </w:r>
      <w:r w:rsidRPr="00E5520D">
        <w:rPr>
          <w:rFonts w:ascii="Times New Roman" w:eastAsiaTheme="minorEastAsia" w:hAnsi="Times New Roman" w:cs="Times New Roman"/>
          <w:bCs/>
          <w:sz w:val="20"/>
          <w:szCs w:val="20"/>
        </w:rPr>
        <w:t>is a restriction on band combination for switch, the initial state for 2 band combination</w:t>
      </w:r>
      <w:r w:rsidR="0007506A">
        <w:rPr>
          <w:rFonts w:ascii="Times New Roman" w:eastAsiaTheme="minorEastAsia" w:hAnsi="Times New Roman" w:cs="Times New Roman"/>
          <w:bCs/>
          <w:sz w:val="20"/>
          <w:szCs w:val="20"/>
        </w:rPr>
        <w:t xml:space="preserve"> and so on</w:t>
      </w:r>
      <w:r w:rsidRPr="00E5520D">
        <w:rPr>
          <w:rFonts w:ascii="Times New Roman" w:eastAsiaTheme="minorEastAsia" w:hAnsi="Times New Roman" w:cs="Times New Roman"/>
          <w:bCs/>
          <w:sz w:val="20"/>
          <w:szCs w:val="20"/>
        </w:rPr>
        <w:t>. And it increases switch latency due to switch procedure includes band combination switch and band switch within one band combination and each step requires one switch period.</w:t>
      </w:r>
    </w:p>
    <w:p w:rsidR="007334C8" w:rsidRPr="00E5520D" w:rsidRDefault="00E5520D" w:rsidP="007334C8">
      <w:pPr>
        <w:pStyle w:val="ListParagraph"/>
        <w:ind w:leftChars="180" w:left="360" w:firstLineChars="0" w:firstLine="0"/>
        <w:jc w:val="both"/>
        <w:rPr>
          <w:rFonts w:ascii="Times New Roman" w:eastAsiaTheme="minorEastAsia" w:hAnsi="Times New Roman" w:cs="Times New Roman"/>
          <w:bCs/>
          <w:sz w:val="20"/>
          <w:szCs w:val="20"/>
        </w:rPr>
      </w:pPr>
      <w:r w:rsidRPr="00E5520D">
        <w:rPr>
          <w:rFonts w:ascii="Times New Roman" w:eastAsiaTheme="minorEastAsia" w:hAnsi="Times New Roman" w:cs="Times New Roman"/>
          <w:bCs/>
          <w:sz w:val="20"/>
          <w:szCs w:val="20"/>
        </w:rPr>
        <w:lastRenderedPageBreak/>
        <w:t>For Alt 3,</w:t>
      </w:r>
      <w:r w:rsidR="007334C8" w:rsidRPr="00E5520D">
        <w:rPr>
          <w:rFonts w:ascii="Times New Roman" w:eastAsiaTheme="minorEastAsia" w:hAnsi="Times New Roman" w:cs="Times New Roman"/>
          <w:bCs/>
          <w:sz w:val="20"/>
          <w:szCs w:val="20"/>
        </w:rPr>
        <w:t xml:space="preserve"> mechanism is closely related with hardware implementation and it </w:t>
      </w:r>
      <w:r w:rsidR="0007506A" w:rsidRPr="00E5520D">
        <w:rPr>
          <w:rFonts w:ascii="Times New Roman" w:eastAsiaTheme="minorEastAsia" w:hAnsi="Times New Roman" w:cs="Times New Roman"/>
          <w:bCs/>
          <w:sz w:val="20"/>
          <w:szCs w:val="20"/>
        </w:rPr>
        <w:t>cannot</w:t>
      </w:r>
      <w:r w:rsidR="007334C8" w:rsidRPr="00E5520D">
        <w:rPr>
          <w:rFonts w:ascii="Times New Roman" w:eastAsiaTheme="minorEastAsia" w:hAnsi="Times New Roman" w:cs="Times New Roman"/>
          <w:bCs/>
          <w:sz w:val="20"/>
          <w:szCs w:val="20"/>
        </w:rPr>
        <w:t xml:space="preserve"> provide benefit </w:t>
      </w:r>
      <w:r w:rsidR="0007506A">
        <w:rPr>
          <w:rFonts w:ascii="Times New Roman" w:eastAsiaTheme="minorEastAsia" w:hAnsi="Times New Roman" w:cs="Times New Roman"/>
          <w:bCs/>
          <w:sz w:val="20"/>
          <w:szCs w:val="20"/>
        </w:rPr>
        <w:t>for</w:t>
      </w:r>
      <w:r w:rsidR="007334C8" w:rsidRPr="00E5520D">
        <w:rPr>
          <w:rFonts w:ascii="Times New Roman" w:eastAsiaTheme="minorEastAsia" w:hAnsi="Times New Roman" w:cs="Times New Roman"/>
          <w:bCs/>
          <w:sz w:val="20"/>
          <w:szCs w:val="20"/>
        </w:rPr>
        <w:t xml:space="preserve"> any implementation solution. And it increases switch latency due to switch procedure includes band-to-anchor band</w:t>
      </w:r>
      <w:r w:rsidR="005D474D" w:rsidRPr="00E5520D">
        <w:rPr>
          <w:rFonts w:ascii="Times New Roman" w:eastAsiaTheme="minorEastAsia" w:hAnsi="Times New Roman" w:cs="Times New Roman"/>
          <w:bCs/>
          <w:sz w:val="20"/>
          <w:szCs w:val="20"/>
        </w:rPr>
        <w:t xml:space="preserve"> and anchor band-to-band </w:t>
      </w:r>
      <w:r w:rsidR="005D474D" w:rsidRPr="00E5520D">
        <w:rPr>
          <w:rFonts w:ascii="Times New Roman" w:eastAsiaTheme="minorEastAsia" w:hAnsi="Times New Roman" w:cs="Times New Roman" w:hint="eastAsia"/>
          <w:bCs/>
          <w:sz w:val="20"/>
          <w:szCs w:val="20"/>
        </w:rPr>
        <w:t>and</w:t>
      </w:r>
      <w:r w:rsidR="005D474D" w:rsidRPr="00E5520D">
        <w:rPr>
          <w:rFonts w:ascii="Times New Roman" w:eastAsiaTheme="minorEastAsia" w:hAnsi="Times New Roman" w:cs="Times New Roman"/>
          <w:bCs/>
          <w:sz w:val="20"/>
          <w:szCs w:val="20"/>
        </w:rPr>
        <w:t xml:space="preserve"> each step requires one switch period.</w:t>
      </w:r>
    </w:p>
    <w:p w:rsidR="00E6693E" w:rsidRDefault="00E6693E" w:rsidP="00112174">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w:t>
      </w:r>
      <w:r w:rsidR="00027550">
        <w:rPr>
          <w:rFonts w:eastAsia="SimSun"/>
          <w:b/>
          <w:i/>
          <w:lang w:eastAsia="zh-CN"/>
        </w:rPr>
        <w:t>1</w:t>
      </w:r>
      <w:r>
        <w:rPr>
          <w:rFonts w:eastAsia="SimSun"/>
          <w:b/>
          <w:i/>
          <w:lang w:eastAsia="zh-CN"/>
        </w:rPr>
        <w:t xml:space="preserve">: Alt 1, i.e. </w:t>
      </w:r>
      <w:r w:rsidRPr="00E6693E">
        <w:rPr>
          <w:rFonts w:eastAsia="SimSun"/>
          <w:b/>
          <w:i/>
          <w:lang w:eastAsia="zh-CN"/>
        </w:rPr>
        <w:t xml:space="preserve">Dynamic Tx carrier switching across all the supported switching cases, is preferred due to </w:t>
      </w:r>
      <w:r>
        <w:rPr>
          <w:rFonts w:eastAsia="SimSun"/>
          <w:b/>
          <w:i/>
          <w:lang w:eastAsia="zh-CN"/>
        </w:rPr>
        <w:t xml:space="preserve">less spec effort and low </w:t>
      </w:r>
      <w:r w:rsidR="001B51E0">
        <w:rPr>
          <w:rFonts w:eastAsia="SimSun"/>
          <w:b/>
          <w:i/>
          <w:lang w:eastAsia="zh-CN"/>
        </w:rPr>
        <w:t>switch latency.</w:t>
      </w:r>
    </w:p>
    <w:p w:rsidR="0007506A" w:rsidRPr="001345CA" w:rsidRDefault="0007506A" w:rsidP="001345CA">
      <w:pPr>
        <w:spacing w:after="120"/>
        <w:jc w:val="both"/>
        <w:rPr>
          <w:lang w:eastAsia="zh-TW"/>
        </w:rPr>
      </w:pPr>
      <w:r w:rsidRPr="00BB500C">
        <w:rPr>
          <w:lang w:eastAsia="zh-TW"/>
        </w:rPr>
        <w:t>For</w:t>
      </w:r>
      <w:r w:rsidRPr="00BB500C">
        <w:rPr>
          <w:rFonts w:hint="eastAsia"/>
          <w:lang w:eastAsia="zh-TW"/>
        </w:rPr>
        <w:t xml:space="preserve"> </w:t>
      </w:r>
      <w:r w:rsidR="00622C65">
        <w:rPr>
          <w:lang w:eastAsia="zh-TW"/>
        </w:rPr>
        <w:t>inter-band UL</w:t>
      </w:r>
      <w:r w:rsidRPr="00BB500C">
        <w:rPr>
          <w:lang w:eastAsia="zh-TW"/>
        </w:rPr>
        <w:t xml:space="preserve"> CA option 1, switching </w:t>
      </w:r>
      <w:r w:rsidR="00730AD1">
        <w:rPr>
          <w:lang w:eastAsia="zh-TW"/>
        </w:rPr>
        <w:t>period</w:t>
      </w:r>
      <w:r w:rsidRPr="00BB500C">
        <w:rPr>
          <w:lang w:eastAsia="zh-TW"/>
        </w:rPr>
        <w:t xml:space="preserve"> is </w:t>
      </w:r>
      <w:r w:rsidR="00730AD1">
        <w:rPr>
          <w:lang w:eastAsia="zh-TW"/>
        </w:rPr>
        <w:t xml:space="preserve">always </w:t>
      </w:r>
      <w:r>
        <w:rPr>
          <w:lang w:eastAsia="zh-TW"/>
        </w:rPr>
        <w:t>required</w:t>
      </w:r>
      <w:r w:rsidRPr="00BB500C">
        <w:rPr>
          <w:lang w:eastAsia="zh-TW"/>
        </w:rPr>
        <w:t xml:space="preserve"> whenever current UL transmission carrier is different from the preceding carrier regardless the number of ports used for the transmission. </w:t>
      </w:r>
      <w:r w:rsidR="001345CA">
        <w:rPr>
          <w:lang w:eastAsia="zh-TW"/>
        </w:rPr>
        <w:t xml:space="preserve">And </w:t>
      </w:r>
      <w:r w:rsidRPr="00BB500C">
        <w:rPr>
          <w:lang w:eastAsia="zh-TW"/>
        </w:rPr>
        <w:t>R17 triggering mechanism of UL Tx switching specified in S6.1.6.2 and S6.1.6.3 of TS 38.214 for UL CA Option 1 can be reused.</w:t>
      </w:r>
      <w:r>
        <w:rPr>
          <w:lang w:eastAsia="zh-TW"/>
        </w:rPr>
        <w:t xml:space="preserve"> </w:t>
      </w:r>
      <w:r w:rsidR="00730AD1">
        <w:rPr>
          <w:lang w:eastAsia="zh-TW"/>
        </w:rPr>
        <w:t xml:space="preserve">In addition, </w:t>
      </w:r>
      <w:r w:rsidR="00622C65">
        <w:rPr>
          <w:lang w:eastAsia="zh-TW"/>
        </w:rPr>
        <w:t>all switch cases</w:t>
      </w:r>
      <w:r w:rsidR="001345CA" w:rsidRPr="001345CA">
        <w:rPr>
          <w:rFonts w:hint="eastAsia"/>
          <w:lang w:eastAsia="zh-TW"/>
        </w:rPr>
        <w:t xml:space="preserve"> </w:t>
      </w:r>
      <w:r w:rsidR="001345CA" w:rsidRPr="001345CA">
        <w:rPr>
          <w:lang w:eastAsia="zh-TW"/>
        </w:rPr>
        <w:t>in Table 1 and 2</w:t>
      </w:r>
      <w:r w:rsidR="001345CA" w:rsidRPr="001345CA">
        <w:rPr>
          <w:rFonts w:hint="eastAsia"/>
          <w:lang w:eastAsia="zh-TW"/>
        </w:rPr>
        <w:t xml:space="preserve"> can be supported.</w:t>
      </w:r>
    </w:p>
    <w:p w:rsidR="009A27D2" w:rsidRPr="00DC2182" w:rsidRDefault="00E5520D" w:rsidP="00112174">
      <w:pPr>
        <w:spacing w:afterLines="50"/>
        <w:jc w:val="center"/>
        <w:rPr>
          <w:rFonts w:eastAsia="SimSun"/>
          <w:sz w:val="18"/>
          <w:lang w:eastAsia="zh-CN"/>
        </w:rPr>
      </w:pPr>
      <w:r>
        <w:rPr>
          <w:rFonts w:eastAsia="SimSun"/>
          <w:sz w:val="18"/>
          <w:lang w:eastAsia="zh-CN"/>
        </w:rPr>
        <w:t xml:space="preserve">Table 1 </w:t>
      </w:r>
      <w:r w:rsidR="009A27D2" w:rsidRPr="00DC2182">
        <w:rPr>
          <w:rFonts w:eastAsia="SimSun" w:hint="eastAsia"/>
          <w:sz w:val="18"/>
          <w:lang w:eastAsia="zh-CN"/>
        </w:rPr>
        <w:t xml:space="preserve">Mapping between UL transmission ports and Tx chains for </w:t>
      </w:r>
      <w:r w:rsidR="009A27D2" w:rsidRPr="00DC2182">
        <w:rPr>
          <w:rFonts w:eastAsia="SimSun"/>
          <w:sz w:val="18"/>
          <w:lang w:eastAsia="zh-CN"/>
        </w:rPr>
        <w:t>inter-band UL CA option</w:t>
      </w:r>
      <w:r w:rsidR="009A27D2" w:rsidRPr="00DC2182">
        <w:rPr>
          <w:rFonts w:eastAsia="SimSun" w:hint="eastAsia"/>
          <w:sz w:val="18"/>
          <w:lang w:eastAsia="zh-CN"/>
        </w:rPr>
        <w:t xml:space="preserve"> </w:t>
      </w:r>
      <w:r w:rsidR="009A27D2" w:rsidRPr="00DC2182">
        <w:rPr>
          <w:rFonts w:eastAsia="SimSun"/>
          <w:sz w:val="18"/>
          <w:lang w:eastAsia="zh-CN"/>
        </w:rPr>
        <w:t>1</w:t>
      </w:r>
      <w:r w:rsidR="009A27D2" w:rsidRPr="00DC2182">
        <w:rPr>
          <w:rFonts w:eastAsia="SimSun" w:hint="eastAsia"/>
          <w:sz w:val="18"/>
          <w:lang w:eastAsia="zh-CN"/>
        </w:rPr>
        <w:t xml:space="preserve"> </w:t>
      </w:r>
      <w:r w:rsidR="009A27D2" w:rsidRPr="00DC2182">
        <w:rPr>
          <w:rFonts w:eastAsia="SimSun"/>
          <w:sz w:val="18"/>
          <w:lang w:eastAsia="zh-CN"/>
        </w:rPr>
        <w:t>with 3 carriers</w:t>
      </w:r>
    </w:p>
    <w:tbl>
      <w:tblPr>
        <w:tblW w:w="0" w:type="auto"/>
        <w:tblInd w:w="392" w:type="dxa"/>
        <w:tblCellMar>
          <w:left w:w="0" w:type="dxa"/>
          <w:right w:w="0" w:type="dxa"/>
        </w:tblCellMar>
        <w:tblLook w:val="04A0"/>
      </w:tblPr>
      <w:tblGrid>
        <w:gridCol w:w="1134"/>
        <w:gridCol w:w="3402"/>
        <w:gridCol w:w="3969"/>
      </w:tblGrid>
      <w:tr w:rsidR="009A27D2" w:rsidRPr="00DC2182" w:rsidTr="009737E0">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spacing w:after="120"/>
              <w:ind w:firstLine="480"/>
              <w:jc w:val="center"/>
              <w:rPr>
                <w:rFonts w:eastAsia="MS Mincho"/>
                <w:sz w:val="18"/>
                <w:szCs w:val="18"/>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SimSun"/>
                <w:sz w:val="18"/>
                <w:szCs w:val="18"/>
                <w:lang w:eastAsia="zh-CN"/>
              </w:rPr>
            </w:pPr>
            <w:r w:rsidRPr="00DC2182">
              <w:rPr>
                <w:sz w:val="18"/>
                <w:szCs w:val="18"/>
              </w:rPr>
              <w:t>Tx chains</w:t>
            </w:r>
          </w:p>
          <w:p w:rsidR="009A27D2" w:rsidRPr="00DC2182" w:rsidRDefault="009A27D2" w:rsidP="006F10BA">
            <w:pPr>
              <w:jc w:val="center"/>
              <w:rPr>
                <w:sz w:val="18"/>
                <w:szCs w:val="18"/>
              </w:rPr>
            </w:pPr>
            <w:r w:rsidRPr="00DC2182">
              <w:rPr>
                <w:sz w:val="18"/>
                <w:szCs w:val="18"/>
              </w:rPr>
              <w:t xml:space="preserve"> (carrier 1</w:t>
            </w:r>
            <w:r w:rsidRPr="00DC2182">
              <w:rPr>
                <w:rFonts w:eastAsia="SimSun" w:hint="eastAsia"/>
                <w:sz w:val="18"/>
                <w:szCs w:val="18"/>
                <w:lang w:eastAsia="zh-CN"/>
              </w:rPr>
              <w:t xml:space="preserve"> + </w:t>
            </w:r>
            <w:r w:rsidRPr="00DC2182">
              <w:rPr>
                <w:sz w:val="18"/>
                <w:szCs w:val="18"/>
              </w:rPr>
              <w:t>carrier 2</w:t>
            </w:r>
            <w:r w:rsidRPr="00DC2182">
              <w:rPr>
                <w:rFonts w:eastAsia="SimSun" w:hint="eastAsia"/>
                <w:sz w:val="18"/>
                <w:szCs w:val="18"/>
                <w:lang w:eastAsia="zh-CN"/>
              </w:rPr>
              <w:t xml:space="preserve"> + </w:t>
            </w:r>
            <w:r w:rsidRPr="00DC2182">
              <w:rPr>
                <w:sz w:val="18"/>
                <w:szCs w:val="18"/>
              </w:rPr>
              <w:t>carrier 3)</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737E0" w:rsidP="006F10BA">
            <w:pPr>
              <w:jc w:val="center"/>
              <w:rPr>
                <w:rFonts w:eastAsia="SimSun"/>
                <w:sz w:val="18"/>
                <w:szCs w:val="18"/>
                <w:lang w:eastAsia="zh-CN"/>
              </w:rPr>
            </w:pPr>
            <w:r>
              <w:rPr>
                <w:sz w:val="18"/>
                <w:szCs w:val="18"/>
              </w:rPr>
              <w:t>A</w:t>
            </w:r>
            <w:r w:rsidR="009A27D2" w:rsidRPr="00DC2182">
              <w:rPr>
                <w:sz w:val="18"/>
                <w:szCs w:val="18"/>
              </w:rPr>
              <w:t xml:space="preserve">ntenna ports for UL transmission </w:t>
            </w:r>
          </w:p>
          <w:p w:rsidR="009A27D2" w:rsidRPr="00DC2182" w:rsidRDefault="009A27D2" w:rsidP="006F10BA">
            <w:pPr>
              <w:jc w:val="center"/>
              <w:rPr>
                <w:sz w:val="18"/>
                <w:szCs w:val="18"/>
              </w:rPr>
            </w:pPr>
            <w:r w:rsidRPr="00DC2182">
              <w:rPr>
                <w:sz w:val="18"/>
                <w:szCs w:val="18"/>
              </w:rPr>
              <w:t xml:space="preserve"> (carrier 1</w:t>
            </w:r>
            <w:r w:rsidRPr="00DC2182">
              <w:rPr>
                <w:rFonts w:eastAsia="SimSun" w:hint="eastAsia"/>
                <w:sz w:val="18"/>
                <w:szCs w:val="18"/>
                <w:lang w:eastAsia="zh-CN"/>
              </w:rPr>
              <w:t xml:space="preserve"> +</w:t>
            </w:r>
            <w:r w:rsidRPr="00DC2182">
              <w:rPr>
                <w:sz w:val="18"/>
                <w:szCs w:val="18"/>
              </w:rPr>
              <w:t xml:space="preserve"> carrier 2</w:t>
            </w:r>
            <w:r w:rsidRPr="00DC2182">
              <w:rPr>
                <w:rFonts w:eastAsia="SimSun" w:hint="eastAsia"/>
                <w:sz w:val="18"/>
                <w:szCs w:val="18"/>
                <w:lang w:eastAsia="zh-CN"/>
              </w:rPr>
              <w:t xml:space="preserve"> +</w:t>
            </w:r>
            <w:r w:rsidRPr="00DC2182">
              <w:rPr>
                <w:sz w:val="18"/>
                <w:szCs w:val="18"/>
              </w:rPr>
              <w:t xml:space="preserve"> carrier 3)</w:t>
            </w:r>
          </w:p>
        </w:tc>
      </w:tr>
      <w:tr w:rsidR="009A27D2" w:rsidRPr="00DC2182" w:rsidTr="009737E0">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 xml:space="preserve">Case </w:t>
            </w:r>
            <w:r w:rsidR="00622C65">
              <w:rPr>
                <w:rFonts w:eastAsia="Calibri"/>
                <w:color w:val="000000"/>
                <w:sz w:val="18"/>
                <w:szCs w:val="18"/>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0T+0T+2T</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{0P+0P+2P},{0P+0P+1P}</w:t>
            </w:r>
          </w:p>
        </w:tc>
      </w:tr>
      <w:tr w:rsidR="009A27D2" w:rsidRPr="00DC2182" w:rsidTr="009737E0">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 xml:space="preserve">Case </w:t>
            </w:r>
            <w:r w:rsidR="00622C65">
              <w:rPr>
                <w:rFonts w:eastAsia="Calibri"/>
                <w:color w:val="000000"/>
                <w:sz w:val="18"/>
                <w:szCs w:val="18"/>
              </w:rPr>
              <w:t>2</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0T+2T+0T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{0P+2P+0P},{0P+1P+0P}</w:t>
            </w:r>
          </w:p>
        </w:tc>
      </w:tr>
      <w:tr w:rsidR="009A27D2" w:rsidRPr="00DC2182" w:rsidTr="009737E0">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 xml:space="preserve">Case </w:t>
            </w:r>
            <w:r w:rsidR="00622C65">
              <w:rPr>
                <w:rFonts w:eastAsia="Calibri"/>
                <w:color w:val="000000"/>
                <w:sz w:val="18"/>
                <w:szCs w:val="18"/>
              </w:rPr>
              <w:t>3</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2T+0T+0T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{2P+0P+0P},{1P+0P+0P}</w:t>
            </w:r>
          </w:p>
        </w:tc>
      </w:tr>
    </w:tbl>
    <w:p w:rsidR="009A27D2" w:rsidRPr="00DC2182" w:rsidRDefault="009A27D2" w:rsidP="009A27D2">
      <w:pPr>
        <w:rPr>
          <w:rFonts w:eastAsia="SimSun"/>
          <w:lang w:eastAsia="zh-CN"/>
        </w:rPr>
      </w:pPr>
    </w:p>
    <w:p w:rsidR="009A27D2" w:rsidRPr="00DC2182" w:rsidRDefault="00E5520D" w:rsidP="00112174">
      <w:pPr>
        <w:spacing w:afterLines="50"/>
        <w:jc w:val="center"/>
        <w:rPr>
          <w:rFonts w:eastAsia="SimSun"/>
          <w:sz w:val="18"/>
          <w:lang w:eastAsia="zh-CN"/>
        </w:rPr>
      </w:pPr>
      <w:r>
        <w:rPr>
          <w:rFonts w:eastAsia="SimSun"/>
          <w:sz w:val="18"/>
          <w:lang w:eastAsia="zh-CN"/>
        </w:rPr>
        <w:t xml:space="preserve">Table 2 </w:t>
      </w:r>
      <w:r w:rsidR="009A27D2" w:rsidRPr="00DC2182">
        <w:rPr>
          <w:rFonts w:eastAsia="SimSun" w:hint="eastAsia"/>
          <w:sz w:val="18"/>
          <w:lang w:eastAsia="zh-CN"/>
        </w:rPr>
        <w:t xml:space="preserve">Mapping between UL transmission ports and Tx chains for </w:t>
      </w:r>
      <w:r w:rsidR="009A27D2" w:rsidRPr="00DC2182">
        <w:rPr>
          <w:rFonts w:eastAsia="SimSun"/>
          <w:sz w:val="18"/>
          <w:lang w:eastAsia="zh-CN"/>
        </w:rPr>
        <w:t>inter-band UL CA option1</w:t>
      </w:r>
      <w:r w:rsidR="009A27D2" w:rsidRPr="00DC2182">
        <w:rPr>
          <w:rFonts w:eastAsia="SimSun" w:hint="eastAsia"/>
          <w:sz w:val="18"/>
          <w:lang w:eastAsia="zh-CN"/>
        </w:rPr>
        <w:t xml:space="preserve"> </w:t>
      </w:r>
      <w:r w:rsidR="009A27D2" w:rsidRPr="00DC2182">
        <w:rPr>
          <w:rFonts w:eastAsia="SimSun"/>
          <w:sz w:val="18"/>
          <w:lang w:eastAsia="zh-CN"/>
        </w:rPr>
        <w:t>with 4 carriers</w:t>
      </w:r>
    </w:p>
    <w:tbl>
      <w:tblPr>
        <w:tblW w:w="0" w:type="auto"/>
        <w:tblInd w:w="392" w:type="dxa"/>
        <w:tblCellMar>
          <w:left w:w="0" w:type="dxa"/>
          <w:right w:w="0" w:type="dxa"/>
        </w:tblCellMar>
        <w:tblLook w:val="04A0"/>
      </w:tblPr>
      <w:tblGrid>
        <w:gridCol w:w="1134"/>
        <w:gridCol w:w="3402"/>
        <w:gridCol w:w="4018"/>
      </w:tblGrid>
      <w:tr w:rsidR="009A27D2" w:rsidRPr="00DC2182" w:rsidTr="00E5520D">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5520D" w:rsidRDefault="009A27D2" w:rsidP="006F10BA">
            <w:pPr>
              <w:jc w:val="center"/>
              <w:rPr>
                <w:sz w:val="18"/>
                <w:szCs w:val="18"/>
              </w:rPr>
            </w:pPr>
            <w:r w:rsidRPr="00DC2182">
              <w:rPr>
                <w:sz w:val="18"/>
                <w:szCs w:val="18"/>
              </w:rPr>
              <w:t>Tx chains</w:t>
            </w:r>
          </w:p>
          <w:p w:rsidR="009A27D2" w:rsidRPr="00DC2182" w:rsidRDefault="009A27D2" w:rsidP="006F10BA">
            <w:pPr>
              <w:jc w:val="center"/>
              <w:rPr>
                <w:sz w:val="18"/>
                <w:szCs w:val="18"/>
              </w:rPr>
            </w:pPr>
            <w:r w:rsidRPr="00DC2182">
              <w:rPr>
                <w:sz w:val="18"/>
                <w:szCs w:val="18"/>
              </w:rPr>
              <w:t xml:space="preserve"> (carrier 1 + carrier 2</w:t>
            </w:r>
            <w:r w:rsidRPr="00DC2182">
              <w:rPr>
                <w:rFonts w:eastAsia="SimSun" w:hint="eastAsia"/>
                <w:sz w:val="18"/>
                <w:szCs w:val="18"/>
                <w:lang w:eastAsia="zh-CN"/>
              </w:rPr>
              <w:t xml:space="preserve"> </w:t>
            </w:r>
            <w:r w:rsidRPr="00DC2182">
              <w:rPr>
                <w:sz w:val="18"/>
                <w:szCs w:val="18"/>
              </w:rPr>
              <w:t>+ carrier 3</w:t>
            </w:r>
            <w:r w:rsidRPr="00DC2182">
              <w:rPr>
                <w:rFonts w:eastAsia="SimSun" w:hint="eastAsia"/>
                <w:sz w:val="18"/>
                <w:szCs w:val="18"/>
                <w:lang w:eastAsia="zh-CN"/>
              </w:rPr>
              <w:t xml:space="preserve"> </w:t>
            </w:r>
            <w:r w:rsidRPr="00DC2182">
              <w:rPr>
                <w:sz w:val="18"/>
                <w:szCs w:val="18"/>
              </w:rPr>
              <w:t>+ carrier 4)</w:t>
            </w:r>
          </w:p>
        </w:tc>
        <w:tc>
          <w:tcPr>
            <w:tcW w:w="40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5520D" w:rsidRDefault="00E5520D" w:rsidP="006F10BA">
            <w:pPr>
              <w:jc w:val="center"/>
              <w:rPr>
                <w:sz w:val="18"/>
                <w:szCs w:val="18"/>
              </w:rPr>
            </w:pPr>
            <w:r>
              <w:rPr>
                <w:sz w:val="18"/>
                <w:szCs w:val="18"/>
              </w:rPr>
              <w:t>A</w:t>
            </w:r>
            <w:r w:rsidR="009A27D2" w:rsidRPr="00DC2182">
              <w:rPr>
                <w:sz w:val="18"/>
                <w:szCs w:val="18"/>
              </w:rPr>
              <w:t xml:space="preserve">ntenna ports for UL transmission </w:t>
            </w:r>
          </w:p>
          <w:p w:rsidR="009A27D2" w:rsidRPr="00DC2182" w:rsidRDefault="009A27D2" w:rsidP="006F10BA">
            <w:pPr>
              <w:jc w:val="center"/>
              <w:rPr>
                <w:sz w:val="18"/>
                <w:szCs w:val="18"/>
              </w:rPr>
            </w:pPr>
            <w:r w:rsidRPr="00DC2182">
              <w:rPr>
                <w:sz w:val="18"/>
                <w:szCs w:val="18"/>
              </w:rPr>
              <w:t>(carrier 1 + carrier 2+ carrier 3 carrier 4)</w:t>
            </w:r>
          </w:p>
        </w:tc>
      </w:tr>
      <w:tr w:rsidR="009A27D2" w:rsidRPr="00DC2182" w:rsidTr="00E5520D">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r w:rsidRPr="00DC2182">
              <w:rPr>
                <w:sz w:val="18"/>
                <w:szCs w:val="18"/>
              </w:rPr>
              <w:t xml:space="preserve">Case </w:t>
            </w:r>
            <w:r w:rsidR="00622C65">
              <w:rPr>
                <w:sz w:val="18"/>
                <w:szCs w:val="18"/>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r w:rsidRPr="00DC2182">
              <w:rPr>
                <w:sz w:val="18"/>
                <w:szCs w:val="18"/>
              </w:rPr>
              <w:t>0T+0T+0T+2T</w:t>
            </w:r>
          </w:p>
        </w:tc>
        <w:tc>
          <w:tcPr>
            <w:tcW w:w="40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r w:rsidRPr="00DC2182">
              <w:rPr>
                <w:rFonts w:hint="eastAsia"/>
                <w:sz w:val="18"/>
                <w:szCs w:val="18"/>
              </w:rPr>
              <w:t>{</w:t>
            </w:r>
            <w:r w:rsidRPr="00DC2182">
              <w:rPr>
                <w:sz w:val="18"/>
                <w:szCs w:val="18"/>
              </w:rPr>
              <w:t>0P</w:t>
            </w:r>
            <w:r w:rsidRPr="00DC2182">
              <w:rPr>
                <w:rFonts w:hint="eastAsia"/>
                <w:sz w:val="18"/>
                <w:szCs w:val="18"/>
              </w:rPr>
              <w:t>+</w:t>
            </w:r>
            <w:r w:rsidRPr="00DC2182">
              <w:rPr>
                <w:sz w:val="18"/>
                <w:szCs w:val="18"/>
              </w:rPr>
              <w:t>0P</w:t>
            </w:r>
            <w:r w:rsidRPr="00DC2182">
              <w:rPr>
                <w:rFonts w:hint="eastAsia"/>
                <w:sz w:val="18"/>
                <w:szCs w:val="18"/>
              </w:rPr>
              <w:t>+0P</w:t>
            </w:r>
            <w:r w:rsidRPr="00DC2182">
              <w:rPr>
                <w:sz w:val="18"/>
                <w:szCs w:val="18"/>
              </w:rPr>
              <w:t>+2P</w:t>
            </w:r>
            <w:r w:rsidRPr="00DC2182">
              <w:rPr>
                <w:rFonts w:hint="eastAsia"/>
                <w:sz w:val="18"/>
                <w:szCs w:val="18"/>
              </w:rPr>
              <w:t>}</w:t>
            </w:r>
            <w:r w:rsidRPr="00DC2182">
              <w:rPr>
                <w:sz w:val="18"/>
                <w:szCs w:val="18"/>
              </w:rPr>
              <w:t>,</w:t>
            </w:r>
            <w:r w:rsidRPr="00DC2182">
              <w:rPr>
                <w:rFonts w:hint="eastAsia"/>
                <w:sz w:val="18"/>
                <w:szCs w:val="18"/>
              </w:rPr>
              <w:t>{</w:t>
            </w:r>
            <w:r w:rsidRPr="00DC2182">
              <w:rPr>
                <w:sz w:val="18"/>
                <w:szCs w:val="18"/>
              </w:rPr>
              <w:t>0P</w:t>
            </w:r>
            <w:r w:rsidRPr="00DC2182">
              <w:rPr>
                <w:rFonts w:hint="eastAsia"/>
                <w:sz w:val="18"/>
                <w:szCs w:val="18"/>
              </w:rPr>
              <w:t>+</w:t>
            </w:r>
            <w:r w:rsidRPr="00DC2182">
              <w:rPr>
                <w:sz w:val="18"/>
                <w:szCs w:val="18"/>
              </w:rPr>
              <w:t>0P</w:t>
            </w:r>
            <w:r w:rsidRPr="00DC2182">
              <w:rPr>
                <w:rFonts w:hint="eastAsia"/>
                <w:sz w:val="18"/>
                <w:szCs w:val="18"/>
              </w:rPr>
              <w:t>+0P</w:t>
            </w:r>
            <w:r w:rsidRPr="00DC2182">
              <w:rPr>
                <w:sz w:val="18"/>
                <w:szCs w:val="18"/>
              </w:rPr>
              <w:t>+</w:t>
            </w:r>
            <w:r w:rsidRPr="00DC2182">
              <w:rPr>
                <w:rFonts w:hint="eastAsia"/>
                <w:sz w:val="18"/>
                <w:szCs w:val="18"/>
              </w:rPr>
              <w:t>1</w:t>
            </w:r>
            <w:r w:rsidRPr="00DC2182">
              <w:rPr>
                <w:sz w:val="18"/>
                <w:szCs w:val="18"/>
              </w:rPr>
              <w:t>P</w:t>
            </w:r>
            <w:r w:rsidRPr="00DC2182">
              <w:rPr>
                <w:rFonts w:hint="eastAsia"/>
                <w:sz w:val="18"/>
                <w:szCs w:val="18"/>
              </w:rPr>
              <w:t>}</w:t>
            </w:r>
          </w:p>
        </w:tc>
      </w:tr>
      <w:tr w:rsidR="009A27D2" w:rsidRPr="00DC2182" w:rsidTr="00E5520D">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r w:rsidRPr="00DC2182">
              <w:rPr>
                <w:sz w:val="18"/>
                <w:szCs w:val="18"/>
              </w:rPr>
              <w:t xml:space="preserve">Case </w:t>
            </w:r>
            <w:r w:rsidR="00622C65">
              <w:rPr>
                <w:sz w:val="18"/>
                <w:szCs w:val="18"/>
              </w:rPr>
              <w:t>2</w:t>
            </w:r>
          </w:p>
        </w:tc>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r w:rsidRPr="00DC2182">
              <w:rPr>
                <w:sz w:val="18"/>
                <w:szCs w:val="18"/>
              </w:rPr>
              <w:t>0T+0T+2T+0T</w:t>
            </w:r>
          </w:p>
        </w:tc>
        <w:tc>
          <w:tcPr>
            <w:tcW w:w="4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sz w:val="18"/>
                <w:szCs w:val="18"/>
              </w:rPr>
            </w:pPr>
            <w:r w:rsidRPr="00DC2182">
              <w:rPr>
                <w:rFonts w:hint="eastAsia"/>
                <w:sz w:val="18"/>
                <w:szCs w:val="18"/>
              </w:rPr>
              <w:t>{</w:t>
            </w:r>
            <w:r w:rsidRPr="00DC2182">
              <w:rPr>
                <w:sz w:val="18"/>
                <w:szCs w:val="18"/>
              </w:rPr>
              <w:t>0P</w:t>
            </w:r>
            <w:r w:rsidRPr="00DC2182">
              <w:rPr>
                <w:rFonts w:hint="eastAsia"/>
                <w:sz w:val="18"/>
                <w:szCs w:val="18"/>
              </w:rPr>
              <w:t>+</w:t>
            </w:r>
            <w:r w:rsidRPr="00DC2182">
              <w:rPr>
                <w:sz w:val="18"/>
                <w:szCs w:val="18"/>
              </w:rPr>
              <w:t>0P</w:t>
            </w:r>
            <w:r w:rsidRPr="00DC2182">
              <w:rPr>
                <w:rFonts w:hint="eastAsia"/>
                <w:sz w:val="18"/>
                <w:szCs w:val="18"/>
              </w:rPr>
              <w:t>+2P</w:t>
            </w:r>
            <w:r w:rsidRPr="00DC2182">
              <w:rPr>
                <w:sz w:val="18"/>
                <w:szCs w:val="18"/>
              </w:rPr>
              <w:t>+</w:t>
            </w:r>
            <w:r w:rsidRPr="00DC2182">
              <w:rPr>
                <w:rFonts w:hint="eastAsia"/>
                <w:sz w:val="18"/>
                <w:szCs w:val="18"/>
              </w:rPr>
              <w:t>0</w:t>
            </w:r>
            <w:r w:rsidRPr="00DC2182">
              <w:rPr>
                <w:sz w:val="18"/>
                <w:szCs w:val="18"/>
              </w:rPr>
              <w:t>P</w:t>
            </w:r>
            <w:r w:rsidRPr="00DC2182">
              <w:rPr>
                <w:rFonts w:hint="eastAsia"/>
                <w:sz w:val="18"/>
                <w:szCs w:val="18"/>
              </w:rPr>
              <w:t>}</w:t>
            </w:r>
            <w:r w:rsidRPr="00DC2182">
              <w:rPr>
                <w:sz w:val="18"/>
                <w:szCs w:val="18"/>
              </w:rPr>
              <w:t>,</w:t>
            </w:r>
            <w:r w:rsidRPr="00DC2182">
              <w:rPr>
                <w:rFonts w:hint="eastAsia"/>
                <w:sz w:val="18"/>
                <w:szCs w:val="18"/>
              </w:rPr>
              <w:t>{</w:t>
            </w:r>
            <w:r w:rsidRPr="00DC2182">
              <w:rPr>
                <w:sz w:val="18"/>
                <w:szCs w:val="18"/>
              </w:rPr>
              <w:t>0P</w:t>
            </w:r>
            <w:r w:rsidRPr="00DC2182">
              <w:rPr>
                <w:rFonts w:hint="eastAsia"/>
                <w:sz w:val="18"/>
                <w:szCs w:val="18"/>
              </w:rPr>
              <w:t>+</w:t>
            </w:r>
            <w:r w:rsidRPr="00DC2182">
              <w:rPr>
                <w:sz w:val="18"/>
                <w:szCs w:val="18"/>
              </w:rPr>
              <w:t>0P</w:t>
            </w:r>
            <w:r w:rsidRPr="00DC2182">
              <w:rPr>
                <w:rFonts w:hint="eastAsia"/>
                <w:sz w:val="18"/>
                <w:szCs w:val="18"/>
              </w:rPr>
              <w:t>+1P</w:t>
            </w:r>
            <w:r w:rsidRPr="00DC2182">
              <w:rPr>
                <w:sz w:val="18"/>
                <w:szCs w:val="18"/>
              </w:rPr>
              <w:t>+</w:t>
            </w:r>
            <w:r w:rsidRPr="00DC2182">
              <w:rPr>
                <w:rFonts w:hint="eastAsia"/>
                <w:sz w:val="18"/>
                <w:szCs w:val="18"/>
              </w:rPr>
              <w:t>0</w:t>
            </w:r>
            <w:r w:rsidRPr="00DC2182">
              <w:rPr>
                <w:sz w:val="18"/>
                <w:szCs w:val="18"/>
              </w:rPr>
              <w:t>P</w:t>
            </w:r>
            <w:r w:rsidRPr="00DC2182">
              <w:rPr>
                <w:rFonts w:hint="eastAsia"/>
                <w:sz w:val="18"/>
                <w:szCs w:val="18"/>
              </w:rPr>
              <w:t>}</w:t>
            </w:r>
          </w:p>
        </w:tc>
      </w:tr>
      <w:tr w:rsidR="009A27D2" w:rsidRPr="00DC2182" w:rsidTr="00E5520D">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sz w:val="18"/>
                <w:szCs w:val="18"/>
              </w:rPr>
            </w:pPr>
            <w:r w:rsidRPr="00DC2182">
              <w:rPr>
                <w:sz w:val="18"/>
                <w:szCs w:val="18"/>
              </w:rPr>
              <w:t xml:space="preserve">Case </w:t>
            </w:r>
            <w:r w:rsidR="00622C65">
              <w:rPr>
                <w:sz w:val="18"/>
                <w:szCs w:val="18"/>
              </w:rPr>
              <w:t>3</w:t>
            </w:r>
          </w:p>
        </w:tc>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sz w:val="18"/>
                <w:szCs w:val="18"/>
              </w:rPr>
            </w:pPr>
            <w:r w:rsidRPr="00DC2182">
              <w:rPr>
                <w:sz w:val="18"/>
                <w:szCs w:val="18"/>
              </w:rPr>
              <w:t>0T+2T+0T+0T</w:t>
            </w:r>
          </w:p>
        </w:tc>
        <w:tc>
          <w:tcPr>
            <w:tcW w:w="4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sz w:val="18"/>
                <w:szCs w:val="18"/>
              </w:rPr>
            </w:pPr>
            <w:r w:rsidRPr="00DC2182">
              <w:rPr>
                <w:rFonts w:hint="eastAsia"/>
                <w:sz w:val="18"/>
                <w:szCs w:val="18"/>
              </w:rPr>
              <w:t>{</w:t>
            </w:r>
            <w:r w:rsidRPr="00DC2182">
              <w:rPr>
                <w:sz w:val="18"/>
                <w:szCs w:val="18"/>
              </w:rPr>
              <w:t>0P</w:t>
            </w:r>
            <w:r w:rsidRPr="00DC2182">
              <w:rPr>
                <w:rFonts w:hint="eastAsia"/>
                <w:sz w:val="18"/>
                <w:szCs w:val="18"/>
              </w:rPr>
              <w:t>+2</w:t>
            </w:r>
            <w:r w:rsidRPr="00DC2182">
              <w:rPr>
                <w:sz w:val="18"/>
                <w:szCs w:val="18"/>
              </w:rPr>
              <w:t>P</w:t>
            </w:r>
            <w:r w:rsidRPr="00DC2182">
              <w:rPr>
                <w:rFonts w:hint="eastAsia"/>
                <w:sz w:val="18"/>
                <w:szCs w:val="18"/>
              </w:rPr>
              <w:t>+0P</w:t>
            </w:r>
            <w:r w:rsidRPr="00DC2182">
              <w:rPr>
                <w:sz w:val="18"/>
                <w:szCs w:val="18"/>
              </w:rPr>
              <w:t>+</w:t>
            </w:r>
            <w:r w:rsidRPr="00DC2182">
              <w:rPr>
                <w:rFonts w:hint="eastAsia"/>
                <w:sz w:val="18"/>
                <w:szCs w:val="18"/>
              </w:rPr>
              <w:t>0</w:t>
            </w:r>
            <w:r w:rsidRPr="00DC2182">
              <w:rPr>
                <w:sz w:val="18"/>
                <w:szCs w:val="18"/>
              </w:rPr>
              <w:t>P</w:t>
            </w:r>
            <w:r w:rsidRPr="00DC2182">
              <w:rPr>
                <w:rFonts w:hint="eastAsia"/>
                <w:sz w:val="18"/>
                <w:szCs w:val="18"/>
              </w:rPr>
              <w:t>}</w:t>
            </w:r>
            <w:r w:rsidRPr="00DC2182">
              <w:rPr>
                <w:sz w:val="18"/>
                <w:szCs w:val="18"/>
              </w:rPr>
              <w:t>,</w:t>
            </w:r>
            <w:r w:rsidRPr="00DC2182">
              <w:rPr>
                <w:rFonts w:hint="eastAsia"/>
                <w:sz w:val="18"/>
                <w:szCs w:val="18"/>
              </w:rPr>
              <w:t>{</w:t>
            </w:r>
            <w:r w:rsidRPr="00DC2182">
              <w:rPr>
                <w:sz w:val="18"/>
                <w:szCs w:val="18"/>
              </w:rPr>
              <w:t>0P</w:t>
            </w:r>
            <w:r w:rsidRPr="00DC2182">
              <w:rPr>
                <w:rFonts w:hint="eastAsia"/>
                <w:sz w:val="18"/>
                <w:szCs w:val="18"/>
              </w:rPr>
              <w:t>+1</w:t>
            </w:r>
            <w:r w:rsidRPr="00DC2182">
              <w:rPr>
                <w:sz w:val="18"/>
                <w:szCs w:val="18"/>
              </w:rPr>
              <w:t>P</w:t>
            </w:r>
            <w:r w:rsidRPr="00DC2182">
              <w:rPr>
                <w:rFonts w:hint="eastAsia"/>
                <w:sz w:val="18"/>
                <w:szCs w:val="18"/>
              </w:rPr>
              <w:t>+0P</w:t>
            </w:r>
            <w:r w:rsidRPr="00DC2182">
              <w:rPr>
                <w:sz w:val="18"/>
                <w:szCs w:val="18"/>
              </w:rPr>
              <w:t>+</w:t>
            </w:r>
            <w:r w:rsidRPr="00DC2182">
              <w:rPr>
                <w:rFonts w:hint="eastAsia"/>
                <w:sz w:val="18"/>
                <w:szCs w:val="18"/>
              </w:rPr>
              <w:t>0</w:t>
            </w:r>
            <w:r w:rsidRPr="00DC2182">
              <w:rPr>
                <w:sz w:val="18"/>
                <w:szCs w:val="18"/>
              </w:rPr>
              <w:t>P</w:t>
            </w:r>
            <w:r w:rsidRPr="00DC2182">
              <w:rPr>
                <w:rFonts w:hint="eastAsia"/>
                <w:sz w:val="18"/>
                <w:szCs w:val="18"/>
              </w:rPr>
              <w:t>}</w:t>
            </w:r>
          </w:p>
        </w:tc>
      </w:tr>
      <w:tr w:rsidR="009A27D2" w:rsidRPr="00DC2182" w:rsidTr="00E5520D">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sz w:val="18"/>
                <w:szCs w:val="18"/>
              </w:rPr>
            </w:pPr>
            <w:r w:rsidRPr="00DC2182">
              <w:rPr>
                <w:sz w:val="18"/>
                <w:szCs w:val="18"/>
              </w:rPr>
              <w:t xml:space="preserve">Case </w:t>
            </w:r>
            <w:r w:rsidR="00622C65">
              <w:rPr>
                <w:sz w:val="18"/>
                <w:szCs w:val="18"/>
              </w:rPr>
              <w:t>4</w:t>
            </w:r>
          </w:p>
        </w:tc>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sz w:val="18"/>
                <w:szCs w:val="18"/>
              </w:rPr>
            </w:pPr>
            <w:r w:rsidRPr="00DC2182">
              <w:rPr>
                <w:sz w:val="18"/>
                <w:szCs w:val="18"/>
              </w:rPr>
              <w:t>2T+0T+0T+0T</w:t>
            </w:r>
          </w:p>
        </w:tc>
        <w:tc>
          <w:tcPr>
            <w:tcW w:w="4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sz w:val="18"/>
                <w:szCs w:val="18"/>
              </w:rPr>
            </w:pPr>
            <w:r w:rsidRPr="00DC2182">
              <w:rPr>
                <w:rFonts w:hint="eastAsia"/>
                <w:sz w:val="18"/>
                <w:szCs w:val="18"/>
              </w:rPr>
              <w:t>{2</w:t>
            </w:r>
            <w:r w:rsidRPr="00DC2182">
              <w:rPr>
                <w:sz w:val="18"/>
                <w:szCs w:val="18"/>
              </w:rPr>
              <w:t>P</w:t>
            </w:r>
            <w:r w:rsidRPr="00DC2182">
              <w:rPr>
                <w:rFonts w:hint="eastAsia"/>
                <w:sz w:val="18"/>
                <w:szCs w:val="18"/>
              </w:rPr>
              <w:t>+0</w:t>
            </w:r>
            <w:r w:rsidRPr="00DC2182">
              <w:rPr>
                <w:sz w:val="18"/>
                <w:szCs w:val="18"/>
              </w:rPr>
              <w:t>P</w:t>
            </w:r>
            <w:r w:rsidRPr="00DC2182">
              <w:rPr>
                <w:rFonts w:hint="eastAsia"/>
                <w:sz w:val="18"/>
                <w:szCs w:val="18"/>
              </w:rPr>
              <w:t>+0P</w:t>
            </w:r>
            <w:r w:rsidRPr="00DC2182">
              <w:rPr>
                <w:sz w:val="18"/>
                <w:szCs w:val="18"/>
              </w:rPr>
              <w:t>+</w:t>
            </w:r>
            <w:r w:rsidRPr="00DC2182">
              <w:rPr>
                <w:rFonts w:hint="eastAsia"/>
                <w:sz w:val="18"/>
                <w:szCs w:val="18"/>
              </w:rPr>
              <w:t>0</w:t>
            </w:r>
            <w:r w:rsidRPr="00DC2182">
              <w:rPr>
                <w:sz w:val="18"/>
                <w:szCs w:val="18"/>
              </w:rPr>
              <w:t>P</w:t>
            </w:r>
            <w:r w:rsidRPr="00DC2182">
              <w:rPr>
                <w:rFonts w:hint="eastAsia"/>
                <w:sz w:val="18"/>
                <w:szCs w:val="18"/>
              </w:rPr>
              <w:t>}</w:t>
            </w:r>
            <w:r w:rsidRPr="00DC2182">
              <w:rPr>
                <w:sz w:val="18"/>
                <w:szCs w:val="18"/>
              </w:rPr>
              <w:t>,</w:t>
            </w:r>
            <w:r w:rsidRPr="00DC2182">
              <w:rPr>
                <w:rFonts w:hint="eastAsia"/>
                <w:sz w:val="18"/>
                <w:szCs w:val="18"/>
              </w:rPr>
              <w:t>{1</w:t>
            </w:r>
            <w:r w:rsidRPr="00DC2182">
              <w:rPr>
                <w:sz w:val="18"/>
                <w:szCs w:val="18"/>
              </w:rPr>
              <w:t>P</w:t>
            </w:r>
            <w:r w:rsidRPr="00DC2182">
              <w:rPr>
                <w:rFonts w:hint="eastAsia"/>
                <w:sz w:val="18"/>
                <w:szCs w:val="18"/>
              </w:rPr>
              <w:t>+0</w:t>
            </w:r>
            <w:r w:rsidRPr="00DC2182">
              <w:rPr>
                <w:sz w:val="18"/>
                <w:szCs w:val="18"/>
              </w:rPr>
              <w:t>P</w:t>
            </w:r>
            <w:r w:rsidRPr="00DC2182">
              <w:rPr>
                <w:rFonts w:hint="eastAsia"/>
                <w:sz w:val="18"/>
                <w:szCs w:val="18"/>
              </w:rPr>
              <w:t>+0P</w:t>
            </w:r>
            <w:r w:rsidRPr="00DC2182">
              <w:rPr>
                <w:sz w:val="18"/>
                <w:szCs w:val="18"/>
              </w:rPr>
              <w:t>+</w:t>
            </w:r>
            <w:r w:rsidRPr="00DC2182">
              <w:rPr>
                <w:rFonts w:hint="eastAsia"/>
                <w:sz w:val="18"/>
                <w:szCs w:val="18"/>
              </w:rPr>
              <w:t>0</w:t>
            </w:r>
            <w:r w:rsidRPr="00DC2182">
              <w:rPr>
                <w:sz w:val="18"/>
                <w:szCs w:val="18"/>
              </w:rPr>
              <w:t>P</w:t>
            </w:r>
            <w:r w:rsidRPr="00DC2182">
              <w:rPr>
                <w:rFonts w:hint="eastAsia"/>
                <w:sz w:val="18"/>
                <w:szCs w:val="18"/>
              </w:rPr>
              <w:t>}</w:t>
            </w:r>
          </w:p>
        </w:tc>
      </w:tr>
    </w:tbl>
    <w:p w:rsidR="009A27D2" w:rsidRDefault="009A27D2" w:rsidP="009A27D2">
      <w:pPr>
        <w:rPr>
          <w:rFonts w:eastAsia="SimSun"/>
          <w:lang w:eastAsia="zh-CN"/>
        </w:rPr>
      </w:pPr>
    </w:p>
    <w:p w:rsidR="00D32BE9" w:rsidRPr="00027550" w:rsidRDefault="00D32BE9" w:rsidP="00112174">
      <w:pPr>
        <w:pStyle w:val="BodyText"/>
        <w:spacing w:beforeLines="50"/>
        <w:rPr>
          <w:rFonts w:eastAsia="SimSun"/>
          <w:b/>
          <w:i/>
          <w:lang w:eastAsia="zh-CN"/>
        </w:rPr>
      </w:pPr>
      <w:r w:rsidRPr="00D32BE9">
        <w:rPr>
          <w:rFonts w:eastAsia="SimSun"/>
          <w:b/>
          <w:i/>
          <w:lang w:eastAsia="zh-CN"/>
        </w:rPr>
        <w:t>P</w:t>
      </w:r>
      <w:r w:rsidRPr="00D32BE9">
        <w:rPr>
          <w:rFonts w:eastAsia="SimSun" w:hint="eastAsia"/>
          <w:b/>
          <w:i/>
          <w:lang w:eastAsia="zh-CN"/>
        </w:rPr>
        <w:t xml:space="preserve">roposal </w:t>
      </w:r>
      <w:r w:rsidR="00027550">
        <w:rPr>
          <w:rFonts w:eastAsia="SimSun"/>
          <w:b/>
          <w:i/>
          <w:lang w:eastAsia="zh-CN"/>
        </w:rPr>
        <w:t>2</w:t>
      </w:r>
      <w:r w:rsidRPr="00D32BE9">
        <w:rPr>
          <w:rFonts w:eastAsia="SimSun" w:hint="eastAsia"/>
          <w:b/>
          <w:i/>
          <w:lang w:eastAsia="zh-CN"/>
        </w:rPr>
        <w:t xml:space="preserve">: For inter-band UL CA option </w:t>
      </w:r>
      <w:r>
        <w:rPr>
          <w:rFonts w:eastAsia="SimSun"/>
          <w:b/>
          <w:i/>
          <w:lang w:eastAsia="zh-CN"/>
        </w:rPr>
        <w:t>1</w:t>
      </w:r>
      <w:r w:rsidRPr="00D32BE9">
        <w:rPr>
          <w:rFonts w:eastAsia="SimSun" w:hint="eastAsia"/>
          <w:b/>
          <w:i/>
          <w:lang w:eastAsia="zh-CN"/>
        </w:rPr>
        <w:t xml:space="preserve"> with</w:t>
      </w:r>
      <w:r w:rsidRPr="00D32BE9">
        <w:rPr>
          <w:rFonts w:eastAsia="SimSun"/>
          <w:b/>
          <w:i/>
          <w:lang w:eastAsia="zh-CN"/>
        </w:rPr>
        <w:t xml:space="preserve"> 3 or 4 carriers</w:t>
      </w:r>
      <w:r w:rsidRPr="00D32BE9">
        <w:rPr>
          <w:rFonts w:eastAsia="SimSun" w:hint="eastAsia"/>
          <w:b/>
          <w:i/>
          <w:lang w:eastAsia="zh-CN"/>
        </w:rPr>
        <w:t>,</w:t>
      </w:r>
      <w:r w:rsidR="00622C65" w:rsidRPr="00622C65">
        <w:rPr>
          <w:rFonts w:eastAsia="SimSun"/>
          <w:b/>
          <w:i/>
          <w:lang w:eastAsia="zh-CN"/>
        </w:rPr>
        <w:t xml:space="preserve"> R17 triggering mechanism</w:t>
      </w:r>
      <w:r w:rsidR="00622C65" w:rsidRPr="00406AD6">
        <w:rPr>
          <w:rFonts w:eastAsia="SimSun"/>
          <w:b/>
          <w:i/>
          <w:lang w:eastAsia="zh-CN"/>
        </w:rPr>
        <w:t xml:space="preserve"> can be reused to support Tx switch among 3 or 4 bands. </w:t>
      </w:r>
      <w:r w:rsidRPr="00D32BE9">
        <w:rPr>
          <w:rFonts w:eastAsia="SimSun" w:hint="eastAsia"/>
          <w:b/>
          <w:i/>
          <w:lang w:eastAsia="zh-CN"/>
        </w:rPr>
        <w:t xml:space="preserve"> </w:t>
      </w:r>
    </w:p>
    <w:p w:rsidR="009A27D2" w:rsidRPr="009737E0" w:rsidRDefault="00D32BE9" w:rsidP="009737E0">
      <w:pPr>
        <w:spacing w:after="120"/>
        <w:jc w:val="both"/>
        <w:rPr>
          <w:rFonts w:eastAsia="PMingLiU"/>
          <w:lang w:eastAsia="zh-TW"/>
        </w:rPr>
      </w:pPr>
      <w:r>
        <w:rPr>
          <w:lang w:eastAsia="zh-TW"/>
        </w:rPr>
        <w:t xml:space="preserve">For </w:t>
      </w:r>
      <w:r w:rsidR="00622C65">
        <w:rPr>
          <w:lang w:eastAsia="zh-TW"/>
        </w:rPr>
        <w:t xml:space="preserve">inter-band UL CA </w:t>
      </w:r>
      <w:r>
        <w:rPr>
          <w:lang w:eastAsia="zh-TW"/>
        </w:rPr>
        <w:t>option</w:t>
      </w:r>
      <w:r w:rsidR="00622C65">
        <w:rPr>
          <w:lang w:eastAsia="zh-TW"/>
        </w:rPr>
        <w:t xml:space="preserve"> </w:t>
      </w:r>
      <w:r>
        <w:rPr>
          <w:lang w:eastAsia="zh-TW"/>
        </w:rPr>
        <w:t>2</w:t>
      </w:r>
      <w:r w:rsidR="00622C65">
        <w:rPr>
          <w:lang w:eastAsia="zh-TW"/>
        </w:rPr>
        <w:t xml:space="preserve"> with 3 or 4 carriers, </w:t>
      </w:r>
      <w:r>
        <w:rPr>
          <w:lang w:eastAsia="zh-TW"/>
        </w:rPr>
        <w:t xml:space="preserve">the </w:t>
      </w:r>
      <w:r w:rsidR="00622C65">
        <w:rPr>
          <w:lang w:eastAsia="zh-TW"/>
        </w:rPr>
        <w:t>switch</w:t>
      </w:r>
      <w:r>
        <w:rPr>
          <w:lang w:eastAsia="zh-TW"/>
        </w:rPr>
        <w:t xml:space="preserve"> case</w:t>
      </w:r>
      <w:r w:rsidR="00622C65">
        <w:rPr>
          <w:lang w:eastAsia="zh-TW"/>
        </w:rPr>
        <w:t>s</w:t>
      </w:r>
      <w:r>
        <w:rPr>
          <w:lang w:eastAsia="zh-TW"/>
        </w:rPr>
        <w:t xml:space="preserve"> for the 3 </w:t>
      </w:r>
      <w:r w:rsidR="00622C65">
        <w:rPr>
          <w:lang w:eastAsia="zh-TW"/>
        </w:rPr>
        <w:t xml:space="preserve">or 4 </w:t>
      </w:r>
      <w:r>
        <w:rPr>
          <w:lang w:eastAsia="zh-TW"/>
        </w:rPr>
        <w:t xml:space="preserve">bands scenario is provided in the </w:t>
      </w:r>
      <w:r w:rsidR="00622C65">
        <w:rPr>
          <w:lang w:eastAsia="zh-TW"/>
        </w:rPr>
        <w:t>Table 3 and Table 4</w:t>
      </w:r>
      <w:r>
        <w:rPr>
          <w:lang w:eastAsia="zh-TW"/>
        </w:rPr>
        <w:t xml:space="preserve">. </w:t>
      </w:r>
      <w:r w:rsidR="00622C65">
        <w:rPr>
          <w:lang w:eastAsia="zh-TW"/>
        </w:rPr>
        <w:t xml:space="preserve">Considering that </w:t>
      </w:r>
      <w:r w:rsidR="00622C65" w:rsidRPr="004C4608">
        <w:rPr>
          <w:lang w:eastAsia="zh-TW"/>
        </w:rPr>
        <w:t xml:space="preserve">simultaneous </w:t>
      </w:r>
      <w:r w:rsidR="00622C65">
        <w:rPr>
          <w:lang w:eastAsia="zh-TW"/>
        </w:rPr>
        <w:t>transmission on the two bands for some cases, s</w:t>
      </w:r>
      <w:r>
        <w:rPr>
          <w:lang w:eastAsia="zh-TW"/>
        </w:rPr>
        <w:t>upporting switching between all these cases could be challenging for most of the UEs.</w:t>
      </w:r>
      <w:r w:rsidR="00622C65">
        <w:rPr>
          <w:lang w:eastAsia="zh-TW"/>
        </w:rPr>
        <w:t xml:space="preserve"> </w:t>
      </w:r>
      <w:r>
        <w:rPr>
          <w:lang w:eastAsia="zh-TW"/>
        </w:rPr>
        <w:t xml:space="preserve">Hence, it is </w:t>
      </w:r>
      <w:r w:rsidR="00E12102">
        <w:rPr>
          <w:lang w:eastAsia="zh-TW"/>
        </w:rPr>
        <w:t>necessary</w:t>
      </w:r>
      <w:r>
        <w:rPr>
          <w:lang w:eastAsia="zh-TW"/>
        </w:rPr>
        <w:t xml:space="preserve"> to allow UE to report </w:t>
      </w:r>
      <w:r w:rsidR="00E12102">
        <w:rPr>
          <w:lang w:eastAsia="zh-TW"/>
        </w:rPr>
        <w:t>which band combinations are supported for</w:t>
      </w:r>
      <w:r w:rsidR="00F46424">
        <w:rPr>
          <w:lang w:eastAsia="zh-TW"/>
        </w:rPr>
        <w:t xml:space="preserve"> simultaneous transmission or Tx switch</w:t>
      </w:r>
      <w:r>
        <w:rPr>
          <w:lang w:eastAsia="zh-TW"/>
        </w:rPr>
        <w:t>.</w:t>
      </w:r>
      <w:r w:rsidR="00065CD0">
        <w:rPr>
          <w:lang w:eastAsia="zh-TW"/>
        </w:rPr>
        <w:t xml:space="preserve"> Study on supported band combinations</w:t>
      </w:r>
      <w:r w:rsidR="00362B62">
        <w:rPr>
          <w:lang w:eastAsia="zh-TW"/>
        </w:rPr>
        <w:t xml:space="preserve"> </w:t>
      </w:r>
      <w:r w:rsidR="00F46424">
        <w:rPr>
          <w:lang w:eastAsia="zh-TW"/>
        </w:rPr>
        <w:t xml:space="preserve">for Tx switch </w:t>
      </w:r>
      <w:r w:rsidR="00065CD0">
        <w:rPr>
          <w:lang w:eastAsia="zh-TW"/>
        </w:rPr>
        <w:t>can be started in RAN 4</w:t>
      </w:r>
      <w:r>
        <w:t>.</w:t>
      </w:r>
      <w:r w:rsidR="00F46424">
        <w:t xml:space="preserve"> In addition, </w:t>
      </w:r>
      <w:r w:rsidR="006102BE">
        <w:t xml:space="preserve">combination of </w:t>
      </w:r>
      <w:r w:rsidR="00F46424">
        <w:t>SUL band and corresponding NUL band should be precluded</w:t>
      </w:r>
      <w:r w:rsidR="00F46424">
        <w:rPr>
          <w:rFonts w:ascii="SimSun" w:eastAsia="SimSun" w:hAnsi="SimSun" w:cs="SimSun" w:hint="eastAsia"/>
          <w:lang w:eastAsia="zh-CN"/>
        </w:rPr>
        <w:t>.</w:t>
      </w:r>
      <w:bookmarkStart w:id="2" w:name="_GoBack"/>
      <w:bookmarkEnd w:id="2"/>
    </w:p>
    <w:p w:rsidR="009A27D2" w:rsidRPr="00DC2182" w:rsidRDefault="009737E0" w:rsidP="00112174">
      <w:pPr>
        <w:spacing w:beforeLines="50" w:afterLines="50"/>
        <w:jc w:val="center"/>
        <w:rPr>
          <w:rFonts w:eastAsia="SimSun"/>
          <w:sz w:val="18"/>
          <w:lang w:eastAsia="zh-CN"/>
        </w:rPr>
      </w:pPr>
      <w:r>
        <w:rPr>
          <w:rFonts w:eastAsia="SimSun"/>
          <w:sz w:val="18"/>
          <w:lang w:eastAsia="zh-CN"/>
        </w:rPr>
        <w:t xml:space="preserve">Table 3 </w:t>
      </w:r>
      <w:r w:rsidR="009A27D2" w:rsidRPr="00DC2182">
        <w:rPr>
          <w:rFonts w:eastAsia="SimSun"/>
          <w:sz w:val="18"/>
          <w:lang w:eastAsia="zh-CN"/>
        </w:rPr>
        <w:t>Mapping between UL transmission ports and Tx chains for inter-band UL CA option</w:t>
      </w:r>
      <w:r w:rsidR="009A27D2" w:rsidRPr="00DC2182">
        <w:rPr>
          <w:rFonts w:eastAsia="SimSun" w:hint="eastAsia"/>
          <w:sz w:val="18"/>
          <w:lang w:eastAsia="zh-CN"/>
        </w:rPr>
        <w:t xml:space="preserve"> 2</w:t>
      </w:r>
      <w:r w:rsidR="009A27D2" w:rsidRPr="00DC2182">
        <w:rPr>
          <w:rFonts w:eastAsia="SimSun"/>
          <w:sz w:val="18"/>
          <w:lang w:eastAsia="zh-CN"/>
        </w:rPr>
        <w:t xml:space="preserve"> with 3 carriers</w:t>
      </w:r>
    </w:p>
    <w:tbl>
      <w:tblPr>
        <w:tblW w:w="0" w:type="auto"/>
        <w:tblInd w:w="392" w:type="dxa"/>
        <w:tblCellMar>
          <w:left w:w="0" w:type="dxa"/>
          <w:right w:w="0" w:type="dxa"/>
        </w:tblCellMar>
        <w:tblLook w:val="04A0"/>
      </w:tblPr>
      <w:tblGrid>
        <w:gridCol w:w="1134"/>
        <w:gridCol w:w="3152"/>
        <w:gridCol w:w="4268"/>
      </w:tblGrid>
      <w:tr w:rsidR="009A27D2" w:rsidRPr="00DC2182" w:rsidTr="006F10BA">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spacing w:after="120"/>
              <w:ind w:firstLine="480"/>
              <w:jc w:val="center"/>
              <w:rPr>
                <w:rFonts w:eastAsia="MS Mincho"/>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SimSun"/>
                <w:sz w:val="18"/>
                <w:szCs w:val="18"/>
                <w:lang w:eastAsia="zh-CN"/>
              </w:rPr>
            </w:pPr>
            <w:r w:rsidRPr="00DC2182">
              <w:rPr>
                <w:rFonts w:eastAsia="SimSun"/>
                <w:sz w:val="18"/>
                <w:szCs w:val="18"/>
                <w:lang w:eastAsia="zh-CN"/>
              </w:rPr>
              <w:t xml:space="preserve">Tx chains </w:t>
            </w:r>
          </w:p>
          <w:p w:rsidR="009A27D2" w:rsidRPr="00DC2182" w:rsidRDefault="009A27D2" w:rsidP="006F10BA">
            <w:pPr>
              <w:jc w:val="center"/>
              <w:rPr>
                <w:rFonts w:eastAsia="MS Mincho"/>
                <w:sz w:val="18"/>
                <w:szCs w:val="18"/>
              </w:rPr>
            </w:pPr>
            <w:r w:rsidRPr="00DC2182">
              <w:rPr>
                <w:rFonts w:eastAsia="SimSun"/>
                <w:sz w:val="18"/>
                <w:szCs w:val="18"/>
                <w:lang w:eastAsia="zh-CN"/>
              </w:rPr>
              <w:t>(carrier 1</w:t>
            </w:r>
            <w:r w:rsidRPr="00DC2182">
              <w:rPr>
                <w:rFonts w:eastAsia="SimSun" w:hint="eastAsia"/>
                <w:sz w:val="18"/>
                <w:szCs w:val="18"/>
                <w:lang w:eastAsia="zh-CN"/>
              </w:rPr>
              <w:t xml:space="preserve"> + </w:t>
            </w:r>
            <w:r w:rsidRPr="00DC2182">
              <w:rPr>
                <w:rFonts w:eastAsia="SimSun"/>
                <w:sz w:val="18"/>
                <w:szCs w:val="18"/>
                <w:lang w:eastAsia="zh-CN"/>
              </w:rPr>
              <w:t>carrier 2</w:t>
            </w:r>
            <w:r w:rsidRPr="00DC2182">
              <w:rPr>
                <w:rFonts w:eastAsia="SimSun" w:hint="eastAsia"/>
                <w:sz w:val="18"/>
                <w:szCs w:val="18"/>
                <w:lang w:eastAsia="zh-CN"/>
              </w:rPr>
              <w:t xml:space="preserve"> + </w:t>
            </w:r>
            <w:r w:rsidRPr="00DC2182">
              <w:rPr>
                <w:rFonts w:eastAsia="SimSun"/>
                <w:sz w:val="18"/>
                <w:szCs w:val="18"/>
                <w:lang w:eastAsia="zh-CN"/>
              </w:rPr>
              <w:t>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37E0" w:rsidRDefault="009737E0" w:rsidP="006F10BA">
            <w:pPr>
              <w:ind w:firstLine="480"/>
              <w:jc w:val="center"/>
              <w:rPr>
                <w:sz w:val="18"/>
                <w:szCs w:val="18"/>
              </w:rPr>
            </w:pPr>
            <w:r>
              <w:rPr>
                <w:sz w:val="18"/>
                <w:szCs w:val="18"/>
              </w:rPr>
              <w:t>A</w:t>
            </w:r>
            <w:r w:rsidR="009A27D2" w:rsidRPr="00DC2182">
              <w:rPr>
                <w:bCs/>
                <w:sz w:val="18"/>
                <w:szCs w:val="18"/>
              </w:rPr>
              <w:t xml:space="preserve">ntenna ports </w:t>
            </w:r>
            <w:r w:rsidR="009A27D2" w:rsidRPr="00DC2182">
              <w:rPr>
                <w:sz w:val="18"/>
                <w:szCs w:val="18"/>
              </w:rPr>
              <w:t>for UL transmission</w:t>
            </w:r>
          </w:p>
          <w:p w:rsidR="009A27D2" w:rsidRPr="00DC2182" w:rsidRDefault="009A27D2" w:rsidP="006F10BA">
            <w:pPr>
              <w:ind w:firstLine="480"/>
              <w:jc w:val="center"/>
              <w:rPr>
                <w:rFonts w:eastAsia="MS Mincho"/>
                <w:sz w:val="18"/>
                <w:szCs w:val="18"/>
              </w:rPr>
            </w:pPr>
            <w:r w:rsidRPr="00DC2182">
              <w:rPr>
                <w:sz w:val="18"/>
                <w:szCs w:val="18"/>
              </w:rPr>
              <w:t xml:space="preserve"> (carrier 1</w:t>
            </w:r>
            <w:r w:rsidRPr="00DC2182">
              <w:rPr>
                <w:rFonts w:eastAsia="SimSun" w:hint="eastAsia"/>
                <w:sz w:val="18"/>
                <w:szCs w:val="18"/>
                <w:lang w:eastAsia="zh-CN"/>
              </w:rPr>
              <w:t>+</w:t>
            </w:r>
            <w:r w:rsidRPr="00DC2182">
              <w:rPr>
                <w:sz w:val="18"/>
                <w:szCs w:val="18"/>
              </w:rPr>
              <w:t xml:space="preserve"> carrier 2</w:t>
            </w:r>
            <w:r w:rsidRPr="00DC2182">
              <w:rPr>
                <w:rFonts w:eastAsia="SimSun" w:hint="eastAsia"/>
                <w:sz w:val="18"/>
                <w:szCs w:val="18"/>
                <w:lang w:eastAsia="zh-CN"/>
              </w:rPr>
              <w:t xml:space="preserve"> + </w:t>
            </w:r>
            <w:r w:rsidRPr="00DC2182">
              <w:rPr>
                <w:rFonts w:eastAsia="SimSun"/>
                <w:sz w:val="18"/>
                <w:szCs w:val="18"/>
                <w:lang w:eastAsia="zh-CN"/>
              </w:rPr>
              <w:t>carrier 3</w:t>
            </w:r>
            <w:r w:rsidRPr="00DC2182">
              <w:rPr>
                <w:sz w:val="18"/>
                <w:szCs w:val="18"/>
              </w:rPr>
              <w:t>)</w:t>
            </w:r>
          </w:p>
        </w:tc>
      </w:tr>
      <w:tr w:rsidR="009A27D2" w:rsidRPr="00DC2182" w:rsidTr="006F10BA">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{0P+0P+1P}, {0P+1P+0P}, {0P+1P+1P}</w:t>
            </w:r>
          </w:p>
        </w:tc>
      </w:tr>
      <w:tr w:rsidR="009A27D2" w:rsidRPr="00DC2182" w:rsidTr="006F10BA">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{0P+0P+1P},{1P+0P+0P}, {1P+0P+1P}</w:t>
            </w:r>
          </w:p>
        </w:tc>
      </w:tr>
      <w:tr w:rsidR="009A27D2" w:rsidRPr="00DC2182" w:rsidTr="006F10BA">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{0P+1P+0P},{1P+0P+0P},{1P+1P+0P}</w:t>
            </w:r>
          </w:p>
        </w:tc>
      </w:tr>
      <w:tr w:rsidR="009A27D2" w:rsidRPr="00DC2182" w:rsidTr="006F10BA">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{0P+0P+2P},{0P+0P+1P}</w:t>
            </w:r>
          </w:p>
        </w:tc>
      </w:tr>
      <w:tr w:rsidR="009A27D2" w:rsidRPr="00DC2182" w:rsidTr="006F10BA">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A27D2" w:rsidRPr="00DC2182" w:rsidRDefault="009A27D2" w:rsidP="006F10BA">
            <w:pPr>
              <w:jc w:val="center"/>
              <w:rPr>
                <w:rFonts w:eastAsia="Calibri"/>
                <w:sz w:val="18"/>
                <w:szCs w:val="18"/>
              </w:rPr>
            </w:pPr>
            <w:r w:rsidRPr="00DC2182">
              <w:rPr>
                <w:rFonts w:eastAsia="Calibri"/>
                <w:color w:val="000000"/>
                <w:sz w:val="18"/>
                <w:szCs w:val="18"/>
              </w:rPr>
              <w:t>{0P+2P+0P},{0P+1P+0P}</w:t>
            </w:r>
          </w:p>
        </w:tc>
      </w:tr>
      <w:tr w:rsidR="009A27D2" w:rsidRPr="00DC2182" w:rsidTr="006F10BA">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A27D2" w:rsidRPr="00DC2182" w:rsidRDefault="009A27D2" w:rsidP="006F10BA">
            <w:pPr>
              <w:jc w:val="center"/>
              <w:rPr>
                <w:rFonts w:eastAsia="Calibri"/>
                <w:color w:val="000000"/>
                <w:sz w:val="18"/>
                <w:szCs w:val="18"/>
              </w:rPr>
            </w:pPr>
            <w:r w:rsidRPr="00DC2182">
              <w:rPr>
                <w:rFonts w:eastAsia="Calibri"/>
                <w:color w:val="000000"/>
                <w:sz w:val="18"/>
                <w:szCs w:val="18"/>
              </w:rPr>
              <w:t>{2P+0P+0P},{1P+0P+0P}</w:t>
            </w:r>
          </w:p>
        </w:tc>
      </w:tr>
    </w:tbl>
    <w:p w:rsidR="009A27D2" w:rsidRPr="00DC2182" w:rsidRDefault="009A27D2" w:rsidP="009A27D2">
      <w:pPr>
        <w:rPr>
          <w:rFonts w:eastAsia="SimSun"/>
          <w:iCs/>
          <w:lang w:eastAsia="zh-CN"/>
        </w:rPr>
      </w:pPr>
      <w:r w:rsidRPr="00DC2182">
        <w:rPr>
          <w:rFonts w:eastAsia="SimSun" w:hint="eastAsia"/>
          <w:lang w:eastAsia="zh-CN"/>
        </w:rPr>
        <w:t xml:space="preserve"> </w:t>
      </w:r>
      <w:r w:rsidRPr="00DC2182">
        <w:rPr>
          <w:rFonts w:eastAsia="SimSun" w:hint="eastAsia"/>
          <w:iCs/>
          <w:lang w:eastAsia="zh-CN"/>
        </w:rPr>
        <w:t xml:space="preserve">   </w:t>
      </w:r>
    </w:p>
    <w:p w:rsidR="009A27D2" w:rsidRPr="00DC2182" w:rsidRDefault="009737E0" w:rsidP="009A27D2">
      <w:pPr>
        <w:keepNext/>
        <w:spacing w:after="120"/>
        <w:jc w:val="center"/>
        <w:rPr>
          <w:rFonts w:eastAsia="SimSun"/>
          <w:sz w:val="18"/>
          <w:lang w:eastAsia="zh-CN"/>
        </w:rPr>
      </w:pPr>
      <w:r>
        <w:rPr>
          <w:rFonts w:eastAsia="SimSun"/>
          <w:sz w:val="18"/>
          <w:lang w:eastAsia="zh-CN"/>
        </w:rPr>
        <w:t xml:space="preserve">Table 4 </w:t>
      </w:r>
      <w:r w:rsidR="009A27D2" w:rsidRPr="00DC2182">
        <w:rPr>
          <w:rFonts w:eastAsia="SimSun"/>
          <w:sz w:val="18"/>
          <w:lang w:eastAsia="zh-CN"/>
        </w:rPr>
        <w:t xml:space="preserve">Mapping between UL transmission ports and Tx chains for inter-band UL CA option 2 with </w:t>
      </w:r>
      <w:r w:rsidR="009A27D2" w:rsidRPr="00DC2182">
        <w:rPr>
          <w:rFonts w:eastAsia="SimSun" w:hint="eastAsia"/>
          <w:sz w:val="18"/>
          <w:lang w:eastAsia="zh-CN"/>
        </w:rPr>
        <w:t>4</w:t>
      </w:r>
      <w:r w:rsidR="009A27D2" w:rsidRPr="00DC2182">
        <w:rPr>
          <w:rFonts w:eastAsia="SimSun"/>
          <w:sz w:val="18"/>
          <w:lang w:eastAsia="zh-CN"/>
        </w:rPr>
        <w:t xml:space="preserve"> carriers</w:t>
      </w:r>
    </w:p>
    <w:tbl>
      <w:tblPr>
        <w:tblW w:w="0" w:type="auto"/>
        <w:tblInd w:w="392" w:type="dxa"/>
        <w:tblCellMar>
          <w:left w:w="0" w:type="dxa"/>
          <w:right w:w="0" w:type="dxa"/>
        </w:tblCellMar>
        <w:tblLook w:val="04A0"/>
      </w:tblPr>
      <w:tblGrid>
        <w:gridCol w:w="850"/>
        <w:gridCol w:w="3402"/>
        <w:gridCol w:w="4253"/>
      </w:tblGrid>
      <w:tr w:rsidR="009737E0" w:rsidRPr="00DC2182" w:rsidTr="009737E0">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spacing w:after="120"/>
              <w:ind w:firstLine="480"/>
              <w:jc w:val="center"/>
              <w:rPr>
                <w:rFonts w:eastAsia="MS Mincho"/>
                <w:sz w:val="18"/>
                <w:szCs w:val="18"/>
              </w:rPr>
            </w:pP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37E0" w:rsidRDefault="00255AE2" w:rsidP="009737E0">
            <w:pPr>
              <w:ind w:firstLine="482"/>
              <w:jc w:val="center"/>
              <w:rPr>
                <w:rFonts w:eastAsia="SimSun"/>
                <w:sz w:val="18"/>
                <w:szCs w:val="18"/>
                <w:lang w:eastAsia="zh-CN"/>
              </w:rPr>
            </w:pPr>
            <w:r w:rsidRPr="00DC2182">
              <w:rPr>
                <w:rFonts w:eastAsia="SimSun"/>
                <w:sz w:val="18"/>
                <w:szCs w:val="18"/>
                <w:lang w:eastAsia="zh-CN"/>
              </w:rPr>
              <w:t>Tx chains</w:t>
            </w:r>
          </w:p>
          <w:p w:rsidR="00255AE2" w:rsidRPr="00DC2182" w:rsidRDefault="00255AE2" w:rsidP="009737E0">
            <w:pPr>
              <w:rPr>
                <w:rFonts w:eastAsia="MS Mincho"/>
                <w:sz w:val="18"/>
                <w:szCs w:val="18"/>
                <w:lang w:eastAsia="zh-CN"/>
              </w:rPr>
            </w:pPr>
            <w:r w:rsidRPr="00DC2182">
              <w:rPr>
                <w:rFonts w:eastAsia="SimSun"/>
                <w:sz w:val="18"/>
                <w:szCs w:val="18"/>
                <w:lang w:eastAsia="zh-CN"/>
              </w:rPr>
              <w:t>(carrier 1 + carrier</w:t>
            </w:r>
            <w:r w:rsidRPr="00DC2182">
              <w:rPr>
                <w:rFonts w:eastAsia="SimSun" w:hint="eastAsia"/>
                <w:sz w:val="18"/>
                <w:szCs w:val="18"/>
                <w:lang w:eastAsia="zh-CN"/>
              </w:rPr>
              <w:t xml:space="preserve"> </w:t>
            </w:r>
            <w:r w:rsidRPr="00DC2182">
              <w:rPr>
                <w:rFonts w:eastAsia="SimSun"/>
                <w:sz w:val="18"/>
                <w:szCs w:val="18"/>
                <w:lang w:eastAsia="zh-CN"/>
              </w:rPr>
              <w:t>2</w:t>
            </w:r>
            <w:r w:rsidRPr="00DC2182">
              <w:rPr>
                <w:rFonts w:eastAsia="SimSun" w:hint="eastAsia"/>
                <w:sz w:val="18"/>
                <w:szCs w:val="18"/>
                <w:lang w:eastAsia="zh-CN"/>
              </w:rPr>
              <w:t xml:space="preserve"> </w:t>
            </w:r>
            <w:r w:rsidRPr="00DC2182">
              <w:rPr>
                <w:rFonts w:eastAsia="SimSun"/>
                <w:sz w:val="18"/>
                <w:szCs w:val="18"/>
                <w:lang w:eastAsia="zh-CN"/>
              </w:rPr>
              <w:t>+ carrier 3</w:t>
            </w:r>
            <w:r w:rsidRPr="00DC2182">
              <w:rPr>
                <w:rFonts w:eastAsia="SimSun" w:hint="eastAsia"/>
                <w:sz w:val="18"/>
                <w:szCs w:val="18"/>
                <w:lang w:eastAsia="zh-CN"/>
              </w:rPr>
              <w:t xml:space="preserve"> </w:t>
            </w:r>
            <w:r w:rsidRPr="00DC2182">
              <w:rPr>
                <w:rFonts w:eastAsia="SimSun"/>
                <w:sz w:val="18"/>
                <w:szCs w:val="18"/>
                <w:lang w:eastAsia="zh-CN"/>
              </w:rPr>
              <w:t>+ carrier 4)</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737E0" w:rsidRDefault="00255AE2" w:rsidP="006F10BA">
            <w:pPr>
              <w:ind w:firstLine="482"/>
              <w:jc w:val="center"/>
              <w:rPr>
                <w:sz w:val="18"/>
                <w:szCs w:val="18"/>
              </w:rPr>
            </w:pPr>
            <w:r w:rsidRPr="00DC2182">
              <w:rPr>
                <w:rFonts w:eastAsia="MS Mincho"/>
                <w:sz w:val="18"/>
                <w:szCs w:val="18"/>
                <w:lang w:eastAsia="zh-CN"/>
              </w:rPr>
              <w:t xml:space="preserve"> </w:t>
            </w:r>
            <w:r w:rsidR="009737E0">
              <w:rPr>
                <w:sz w:val="18"/>
                <w:szCs w:val="18"/>
                <w:lang w:eastAsia="zh-CN"/>
              </w:rPr>
              <w:t>A</w:t>
            </w:r>
            <w:r w:rsidRPr="00DC2182">
              <w:rPr>
                <w:bCs/>
                <w:sz w:val="18"/>
                <w:szCs w:val="18"/>
              </w:rPr>
              <w:t xml:space="preserve">ntenna ports </w:t>
            </w:r>
            <w:r w:rsidRPr="00DC2182">
              <w:rPr>
                <w:sz w:val="18"/>
                <w:szCs w:val="18"/>
              </w:rPr>
              <w:t xml:space="preserve">for UL transmission </w:t>
            </w:r>
          </w:p>
          <w:p w:rsidR="00255AE2" w:rsidRPr="00DC2182" w:rsidRDefault="00255AE2" w:rsidP="006F10BA">
            <w:pPr>
              <w:ind w:firstLine="482"/>
              <w:jc w:val="center"/>
              <w:rPr>
                <w:rFonts w:eastAsia="SimSun"/>
                <w:sz w:val="18"/>
                <w:szCs w:val="18"/>
                <w:lang w:eastAsia="zh-CN"/>
              </w:rPr>
            </w:pPr>
            <w:r w:rsidRPr="00DC2182">
              <w:rPr>
                <w:sz w:val="18"/>
                <w:szCs w:val="18"/>
              </w:rPr>
              <w:t>(carrier 1 + carrier 2</w:t>
            </w:r>
            <w:r w:rsidRPr="00DC2182">
              <w:rPr>
                <w:rFonts w:eastAsia="SimSun" w:hint="eastAsia"/>
                <w:sz w:val="18"/>
                <w:szCs w:val="18"/>
                <w:lang w:eastAsia="zh-CN"/>
              </w:rPr>
              <w:t xml:space="preserve"> </w:t>
            </w:r>
            <w:r w:rsidRPr="00DC2182">
              <w:rPr>
                <w:rFonts w:eastAsia="SimSun"/>
                <w:sz w:val="18"/>
                <w:szCs w:val="18"/>
                <w:lang w:eastAsia="zh-CN"/>
              </w:rPr>
              <w:t>+ carrier 3</w:t>
            </w:r>
            <w:r w:rsidRPr="00DC2182">
              <w:rPr>
                <w:rFonts w:eastAsia="SimSun" w:hint="eastAsia"/>
                <w:sz w:val="18"/>
                <w:szCs w:val="18"/>
                <w:lang w:eastAsia="zh-CN"/>
              </w:rPr>
              <w:t xml:space="preserve"> +</w:t>
            </w:r>
            <w:r w:rsidRPr="00DC2182">
              <w:rPr>
                <w:rFonts w:eastAsia="SimSun"/>
                <w:sz w:val="18"/>
                <w:szCs w:val="18"/>
                <w:lang w:eastAsia="zh-CN"/>
              </w:rPr>
              <w:t xml:space="preserve"> carrier 4)</w:t>
            </w:r>
          </w:p>
        </w:tc>
      </w:tr>
      <w:tr w:rsidR="009737E0" w:rsidRPr="00DC2182" w:rsidTr="009737E0">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1</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0T+0T+1T+1T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{0P+0P+0P+1P},{0P+0P+1P+0P},{0P+0P+1P+1P}</w:t>
            </w:r>
          </w:p>
        </w:tc>
      </w:tr>
      <w:tr w:rsidR="009737E0" w:rsidRPr="00DC2182" w:rsidTr="009737E0">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Case 2</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0T+1T+0T+1T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{0P+0P+0P+1P},{0P+1P+0P+0P},0P+1P+0P+1P}</w:t>
            </w:r>
          </w:p>
        </w:tc>
      </w:tr>
      <w:tr w:rsidR="009737E0" w:rsidRPr="00DC2182" w:rsidTr="009737E0">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3</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0T+1T+1T+0T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{0P+0P+1P+0P},{0P+1P+0P+0P},{0P+1P+1P+0P}</w:t>
            </w:r>
          </w:p>
        </w:tc>
      </w:tr>
      <w:tr w:rsidR="009737E0" w:rsidRPr="00DC2182" w:rsidTr="009737E0">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4</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1T+1T+0T+0T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{0P+1P+0P+0P},{1P+0P+0P+0P},{1P+1P+0P+0P}</w:t>
            </w:r>
          </w:p>
        </w:tc>
      </w:tr>
      <w:tr w:rsidR="009737E0" w:rsidRPr="00DC2182" w:rsidTr="009737E0">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5</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1T+0T+1T+0T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{0P+0P+1P+0P},{1P+0P+0P+0P},{1P+0P+1P+0P}</w:t>
            </w:r>
          </w:p>
        </w:tc>
      </w:tr>
      <w:tr w:rsidR="009737E0" w:rsidRPr="00DC2182" w:rsidTr="009737E0">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6</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1T+0T+0T+1T</w:t>
            </w:r>
          </w:p>
        </w:tc>
        <w:tc>
          <w:tcPr>
            <w:tcW w:w="4253" w:type="dxa"/>
            <w:tcBorders>
              <w:top w:val="nil"/>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{0P+0P+0P+1P},{1P+0P+0P+0P},{1P+0P+0P+1P}</w:t>
            </w:r>
          </w:p>
        </w:tc>
      </w:tr>
      <w:tr w:rsidR="009737E0" w:rsidRPr="00DC2182" w:rsidTr="009737E0">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Case 7</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0T+0T+0T+2T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{0P+0P+0P+2P},{0P+0P+0P+1P}</w:t>
            </w:r>
          </w:p>
        </w:tc>
      </w:tr>
      <w:tr w:rsidR="009737E0" w:rsidRPr="00DC2182" w:rsidTr="009737E0">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Case 8</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0T+0T+2T+0T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55AE2" w:rsidRPr="00DC2182" w:rsidRDefault="00255AE2" w:rsidP="006F10BA">
            <w:pPr>
              <w:jc w:val="center"/>
              <w:rPr>
                <w:rFonts w:eastAsia="Calibri"/>
                <w:sz w:val="18"/>
                <w:szCs w:val="18"/>
              </w:rPr>
            </w:pPr>
            <w:r w:rsidRPr="00DC2182">
              <w:rPr>
                <w:rFonts w:eastAsia="Calibri"/>
                <w:color w:val="000000"/>
                <w:sz w:val="18"/>
                <w:szCs w:val="18"/>
              </w:rPr>
              <w:t>{0P+0P+2P+0P},{0P+0P+1P+0P}</w:t>
            </w:r>
          </w:p>
        </w:tc>
      </w:tr>
      <w:tr w:rsidR="009737E0" w:rsidRPr="00DC2182" w:rsidTr="009737E0">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9</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0T+2T+0T+0T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{0P+2P+0P+0P},{0P+1P+0P+0P}</w:t>
            </w:r>
          </w:p>
        </w:tc>
      </w:tr>
      <w:tr w:rsidR="009737E0" w:rsidRPr="00DC2182" w:rsidTr="009737E0">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Case 10</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2T+0T+0T+0T</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55AE2" w:rsidRPr="00DC2182" w:rsidRDefault="00255AE2" w:rsidP="006F10BA">
            <w:pPr>
              <w:jc w:val="center"/>
              <w:rPr>
                <w:rFonts w:eastAsia="Calibri"/>
                <w:color w:val="000000"/>
                <w:sz w:val="18"/>
                <w:szCs w:val="18"/>
              </w:rPr>
            </w:pPr>
            <w:r w:rsidRPr="00DC2182">
              <w:rPr>
                <w:rFonts w:eastAsia="Calibri"/>
                <w:color w:val="000000"/>
                <w:sz w:val="18"/>
                <w:szCs w:val="18"/>
              </w:rPr>
              <w:t>{2P+0P+0P+0P},{1P+0P+0P+0P}</w:t>
            </w:r>
          </w:p>
        </w:tc>
      </w:tr>
    </w:tbl>
    <w:p w:rsidR="009A27D2" w:rsidRDefault="009A27D2" w:rsidP="009A27D2">
      <w:pPr>
        <w:jc w:val="both"/>
        <w:rPr>
          <w:rFonts w:eastAsia="SimSun"/>
          <w:iCs/>
          <w:lang w:eastAsia="zh-CN"/>
        </w:rPr>
      </w:pPr>
    </w:p>
    <w:p w:rsidR="00065CD0" w:rsidRPr="00362B62" w:rsidRDefault="00027550" w:rsidP="00112174">
      <w:pPr>
        <w:pStyle w:val="BodyText"/>
        <w:spacing w:beforeLines="50"/>
      </w:pPr>
      <w:r w:rsidRPr="009A27D2">
        <w:rPr>
          <w:rFonts w:eastAsia="SimSun"/>
          <w:b/>
          <w:i/>
          <w:lang w:eastAsia="zh-CN"/>
        </w:rPr>
        <w:lastRenderedPageBreak/>
        <w:t>P</w:t>
      </w:r>
      <w:r w:rsidRPr="009A27D2">
        <w:rPr>
          <w:rFonts w:eastAsia="SimSun" w:hint="eastAsia"/>
          <w:b/>
          <w:i/>
          <w:lang w:eastAsia="zh-CN"/>
        </w:rPr>
        <w:t xml:space="preserve">roposal </w:t>
      </w:r>
      <w:r>
        <w:rPr>
          <w:rFonts w:eastAsia="SimSun"/>
          <w:b/>
          <w:i/>
          <w:lang w:eastAsia="zh-CN"/>
        </w:rPr>
        <w:t>3</w:t>
      </w:r>
      <w:r w:rsidRPr="009A27D2">
        <w:rPr>
          <w:rFonts w:eastAsia="SimSun" w:hint="eastAsia"/>
          <w:b/>
          <w:i/>
          <w:lang w:eastAsia="zh-CN"/>
        </w:rPr>
        <w:t xml:space="preserve">: For inter-band UL CA option </w:t>
      </w:r>
      <w:r>
        <w:rPr>
          <w:rFonts w:eastAsia="SimSun"/>
          <w:b/>
          <w:i/>
          <w:lang w:eastAsia="zh-CN"/>
        </w:rPr>
        <w:t>2 wit</w:t>
      </w:r>
      <w:r w:rsidRPr="009A27D2">
        <w:rPr>
          <w:rFonts w:eastAsia="SimSun" w:hint="eastAsia"/>
          <w:b/>
          <w:i/>
          <w:lang w:eastAsia="zh-CN"/>
        </w:rPr>
        <w:t>h</w:t>
      </w:r>
      <w:r w:rsidRPr="009A27D2">
        <w:rPr>
          <w:rFonts w:eastAsia="SimSun"/>
          <w:b/>
          <w:i/>
          <w:lang w:eastAsia="zh-CN"/>
        </w:rPr>
        <w:t xml:space="preserve"> 3 or 4 carriers</w:t>
      </w:r>
      <w:r w:rsidRPr="009A27D2">
        <w:rPr>
          <w:rFonts w:eastAsia="SimSun" w:hint="eastAsia"/>
          <w:b/>
          <w:i/>
          <w:lang w:eastAsia="zh-CN"/>
        </w:rPr>
        <w:t xml:space="preserve">, </w:t>
      </w:r>
      <w:r w:rsidR="00362B62" w:rsidRPr="00362B62">
        <w:rPr>
          <w:rFonts w:eastAsia="SimSun"/>
          <w:b/>
          <w:i/>
          <w:lang w:eastAsia="zh-CN"/>
        </w:rPr>
        <w:t xml:space="preserve">supported band combinations </w:t>
      </w:r>
      <w:r w:rsidR="00065CD0">
        <w:rPr>
          <w:rFonts w:eastAsia="SimSun"/>
          <w:b/>
          <w:i/>
          <w:lang w:eastAsia="zh-CN"/>
        </w:rPr>
        <w:t>can be reported by</w:t>
      </w:r>
      <w:r w:rsidR="00F46424">
        <w:rPr>
          <w:rFonts w:eastAsia="SimSun"/>
          <w:b/>
          <w:i/>
          <w:lang w:eastAsia="zh-CN"/>
        </w:rPr>
        <w:t xml:space="preserve"> UE</w:t>
      </w:r>
      <w:r w:rsidRPr="009A27D2">
        <w:rPr>
          <w:rFonts w:eastAsia="SimSun" w:hint="eastAsia"/>
          <w:b/>
          <w:i/>
          <w:lang w:eastAsia="zh-CN"/>
        </w:rPr>
        <w:t>.</w:t>
      </w:r>
      <w:r>
        <w:rPr>
          <w:rFonts w:eastAsia="SimSun"/>
          <w:b/>
          <w:i/>
          <w:lang w:eastAsia="zh-CN"/>
        </w:rPr>
        <w:t xml:space="preserve"> </w:t>
      </w:r>
      <w:r w:rsidR="00065CD0" w:rsidRPr="00065CD0">
        <w:rPr>
          <w:rFonts w:eastAsia="SimSun"/>
          <w:b/>
          <w:i/>
          <w:lang w:eastAsia="zh-CN"/>
        </w:rPr>
        <w:t>Study on supported band combinations</w:t>
      </w:r>
      <w:r w:rsidR="00F46424">
        <w:rPr>
          <w:rFonts w:eastAsia="SimSun"/>
          <w:b/>
          <w:i/>
          <w:lang w:eastAsia="zh-CN"/>
        </w:rPr>
        <w:t xml:space="preserve"> for R18 Tx switch</w:t>
      </w:r>
      <w:r w:rsidR="00065CD0" w:rsidRPr="00065CD0">
        <w:rPr>
          <w:rFonts w:eastAsia="SimSun"/>
          <w:b/>
          <w:i/>
          <w:lang w:eastAsia="zh-CN"/>
        </w:rPr>
        <w:t xml:space="preserve"> can be started in RAN 4.</w:t>
      </w:r>
    </w:p>
    <w:p w:rsidR="00BB500C" w:rsidRPr="00406AD6" w:rsidRDefault="00BB500C" w:rsidP="00112174">
      <w:pPr>
        <w:pStyle w:val="BodyText"/>
        <w:spacing w:beforeLines="50"/>
        <w:rPr>
          <w:rFonts w:eastAsia="SimSun"/>
          <w:b/>
          <w:i/>
          <w:lang w:eastAsia="zh-CN"/>
        </w:rPr>
      </w:pPr>
      <w:r w:rsidRPr="00BB500C">
        <w:rPr>
          <w:lang w:eastAsia="zh-TW"/>
        </w:rPr>
        <w:t xml:space="preserve">For </w:t>
      </w:r>
      <w:r w:rsidR="00362B62">
        <w:rPr>
          <w:lang w:eastAsia="zh-TW"/>
        </w:rPr>
        <w:t>inter-band UL CA option 2 with 3 or 4 carriers,</w:t>
      </w:r>
      <w:r w:rsidRPr="00BB500C">
        <w:rPr>
          <w:lang w:eastAsia="zh-TW"/>
        </w:rPr>
        <w:t xml:space="preserve"> the current UL transmission carrier(s) and the preceding carrier(s) can involve 3 carriers </w:t>
      </w:r>
      <w:r w:rsidR="002F1FBB">
        <w:rPr>
          <w:lang w:eastAsia="zh-TW"/>
        </w:rPr>
        <w:t>or 4 carriers,</w:t>
      </w:r>
      <w:r w:rsidRPr="00BB500C">
        <w:rPr>
          <w:lang w:eastAsia="zh-TW"/>
        </w:rPr>
        <w:t xml:space="preserve"> which is not covered by Rel-16 &amp; Rel-17 </w:t>
      </w:r>
      <w:r w:rsidRPr="00BB500C">
        <w:rPr>
          <w:rFonts w:hint="eastAsia"/>
          <w:lang w:eastAsia="zh-TW"/>
        </w:rPr>
        <w:t>specification</w:t>
      </w:r>
      <w:r w:rsidRPr="00BB500C">
        <w:rPr>
          <w:lang w:eastAsia="zh-TW"/>
        </w:rPr>
        <w:t>s.  For such cases, the s</w:t>
      </w:r>
      <w:r w:rsidRPr="00BB500C">
        <w:rPr>
          <w:rFonts w:hint="eastAsia"/>
          <w:lang w:eastAsia="zh-TW"/>
        </w:rPr>
        <w:t>pec</w:t>
      </w:r>
      <w:r w:rsidRPr="00BB500C">
        <w:rPr>
          <w:lang w:eastAsia="zh-TW"/>
        </w:rPr>
        <w:t xml:space="preserve">ification </w:t>
      </w:r>
      <w:r w:rsidRPr="00BB500C">
        <w:rPr>
          <w:rFonts w:hint="eastAsia"/>
          <w:lang w:eastAsia="zh-TW"/>
        </w:rPr>
        <w:t>impact</w:t>
      </w:r>
      <w:r w:rsidRPr="00BB500C">
        <w:rPr>
          <w:lang w:eastAsia="zh-TW"/>
        </w:rPr>
        <w:t xml:space="preserve"> can be further discussed.</w:t>
      </w:r>
      <w:r w:rsidR="007B7E1D" w:rsidRPr="007B7E1D">
        <w:rPr>
          <w:lang w:eastAsia="zh-TW"/>
        </w:rPr>
        <w:t xml:space="preserve"> The following case </w:t>
      </w:r>
      <w:r w:rsidR="007B7E1D">
        <w:rPr>
          <w:lang w:eastAsia="zh-TW"/>
        </w:rPr>
        <w:t xml:space="preserve">in table </w:t>
      </w:r>
      <w:r w:rsidR="00F46424">
        <w:rPr>
          <w:lang w:eastAsia="zh-TW"/>
        </w:rPr>
        <w:t>5</w:t>
      </w:r>
      <w:r w:rsidR="007B7E1D">
        <w:rPr>
          <w:lang w:eastAsia="zh-TW"/>
        </w:rPr>
        <w:t xml:space="preserve"> and </w:t>
      </w:r>
      <w:r w:rsidR="00F46424">
        <w:rPr>
          <w:lang w:eastAsia="zh-TW"/>
        </w:rPr>
        <w:t>6</w:t>
      </w:r>
      <w:r w:rsidR="007B7E1D">
        <w:rPr>
          <w:lang w:eastAsia="zh-TW"/>
        </w:rPr>
        <w:t xml:space="preserve"> </w:t>
      </w:r>
      <w:r w:rsidR="007B7E1D" w:rsidRPr="007B7E1D">
        <w:rPr>
          <w:lang w:eastAsia="zh-TW"/>
        </w:rPr>
        <w:t>requires scheduling restriction taking switch period into account.</w:t>
      </w:r>
    </w:p>
    <w:p w:rsidR="007B7E1D" w:rsidRPr="00DC2182" w:rsidRDefault="009737E0" w:rsidP="00112174">
      <w:pPr>
        <w:spacing w:beforeLines="50" w:afterLines="50"/>
        <w:jc w:val="center"/>
        <w:rPr>
          <w:rFonts w:eastAsia="SimSun"/>
          <w:sz w:val="18"/>
          <w:lang w:eastAsia="zh-CN"/>
        </w:rPr>
      </w:pPr>
      <w:r>
        <w:rPr>
          <w:rFonts w:eastAsia="SimSun"/>
          <w:sz w:val="18"/>
          <w:lang w:eastAsia="zh-CN"/>
        </w:rPr>
        <w:t xml:space="preserve">Table 5 </w:t>
      </w:r>
      <w:r w:rsidR="00406AD6">
        <w:rPr>
          <w:rFonts w:eastAsia="SimSun"/>
          <w:sz w:val="18"/>
          <w:lang w:eastAsia="zh-CN"/>
        </w:rPr>
        <w:t>Additional T</w:t>
      </w:r>
      <w:r w:rsidR="00406AD6">
        <w:rPr>
          <w:rFonts w:eastAsia="SimSun" w:hint="eastAsia"/>
          <w:sz w:val="18"/>
          <w:lang w:eastAsia="zh-CN"/>
        </w:rPr>
        <w:t>x</w:t>
      </w:r>
      <w:r w:rsidR="00406AD6">
        <w:rPr>
          <w:rFonts w:eastAsia="SimSun"/>
          <w:sz w:val="18"/>
          <w:lang w:eastAsia="zh-CN"/>
        </w:rPr>
        <w:t xml:space="preserve"> switch case </w:t>
      </w:r>
      <w:r w:rsidR="007B7E1D" w:rsidRPr="00DC2182">
        <w:rPr>
          <w:rFonts w:eastAsia="SimSun"/>
          <w:sz w:val="18"/>
          <w:lang w:eastAsia="zh-CN"/>
        </w:rPr>
        <w:t>for inter-band UL CA option</w:t>
      </w:r>
      <w:r w:rsidR="007B7E1D" w:rsidRPr="00DC2182">
        <w:rPr>
          <w:rFonts w:eastAsia="SimSun" w:hint="eastAsia"/>
          <w:sz w:val="18"/>
          <w:lang w:eastAsia="zh-CN"/>
        </w:rPr>
        <w:t xml:space="preserve"> 2</w:t>
      </w:r>
      <w:r w:rsidR="007B7E1D" w:rsidRPr="00DC2182">
        <w:rPr>
          <w:rFonts w:eastAsia="SimSun"/>
          <w:sz w:val="18"/>
          <w:lang w:eastAsia="zh-CN"/>
        </w:rPr>
        <w:t xml:space="preserve"> with 3 carriers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44"/>
        <w:gridCol w:w="3969"/>
      </w:tblGrid>
      <w:tr w:rsidR="007B7E1D" w:rsidRPr="00DC2182" w:rsidTr="00914288">
        <w:trPr>
          <w:trHeight w:val="20"/>
        </w:trPr>
        <w:tc>
          <w:tcPr>
            <w:tcW w:w="3544" w:type="dxa"/>
            <w:tcMar>
              <w:top w:w="0" w:type="dxa"/>
              <w:left w:w="108" w:type="dxa"/>
              <w:bottom w:w="0" w:type="dxa"/>
              <w:right w:w="108" w:type="dxa"/>
            </w:tcMar>
            <w:vAlign w:val="center"/>
            <w:hideMark/>
          </w:tcPr>
          <w:p w:rsidR="007B7E1D" w:rsidRPr="007B7E1D" w:rsidRDefault="00255AE2" w:rsidP="009737E0">
            <w:pPr>
              <w:jc w:val="center"/>
              <w:rPr>
                <w:rFonts w:eastAsiaTheme="minorEastAsia"/>
                <w:color w:val="000000"/>
                <w:sz w:val="18"/>
                <w:szCs w:val="18"/>
                <w:lang w:eastAsia="zh-CN"/>
              </w:rPr>
            </w:pPr>
            <w:r w:rsidRPr="007B7E1D">
              <w:rPr>
                <w:rFonts w:eastAsiaTheme="minorEastAsia"/>
                <w:color w:val="000000"/>
                <w:sz w:val="18"/>
                <w:szCs w:val="18"/>
                <w:lang w:eastAsia="zh-CN"/>
              </w:rPr>
              <w:t>Preceding carrier</w:t>
            </w:r>
          </w:p>
        </w:tc>
        <w:tc>
          <w:tcPr>
            <w:tcW w:w="3969" w:type="dxa"/>
            <w:tcMar>
              <w:top w:w="0" w:type="dxa"/>
              <w:left w:w="108" w:type="dxa"/>
              <w:bottom w:w="0" w:type="dxa"/>
              <w:right w:w="108" w:type="dxa"/>
            </w:tcMar>
            <w:vAlign w:val="center"/>
            <w:hideMark/>
          </w:tcPr>
          <w:p w:rsidR="007B7E1D" w:rsidRPr="007B7E1D" w:rsidRDefault="00255AE2" w:rsidP="009737E0">
            <w:pPr>
              <w:jc w:val="center"/>
              <w:rPr>
                <w:rFonts w:eastAsiaTheme="minorEastAsia"/>
                <w:color w:val="000000"/>
                <w:sz w:val="18"/>
                <w:szCs w:val="18"/>
                <w:lang w:eastAsia="zh-CN"/>
              </w:rPr>
            </w:pPr>
            <w:r w:rsidRPr="007B7E1D">
              <w:rPr>
                <w:rFonts w:eastAsiaTheme="minorEastAsia"/>
                <w:color w:val="000000"/>
                <w:sz w:val="18"/>
                <w:szCs w:val="18"/>
                <w:lang w:eastAsia="zh-CN"/>
              </w:rPr>
              <w:t>Current carrier</w:t>
            </w:r>
          </w:p>
        </w:tc>
      </w:tr>
      <w:tr w:rsidR="007B7E1D" w:rsidRPr="00DC2182" w:rsidTr="00914288">
        <w:trPr>
          <w:trHeight w:val="20"/>
        </w:trPr>
        <w:tc>
          <w:tcPr>
            <w:tcW w:w="3544" w:type="dxa"/>
            <w:tcMar>
              <w:top w:w="0" w:type="dxa"/>
              <w:left w:w="108" w:type="dxa"/>
              <w:bottom w:w="0" w:type="dxa"/>
              <w:right w:w="108" w:type="dxa"/>
            </w:tcMar>
            <w:vAlign w:val="center"/>
          </w:tcPr>
          <w:p w:rsidR="007B7E1D" w:rsidRPr="007B7E1D" w:rsidRDefault="007B7E1D" w:rsidP="009737E0">
            <w:pPr>
              <w:jc w:val="center"/>
              <w:rPr>
                <w:rFonts w:eastAsiaTheme="minorEastAsia"/>
                <w:color w:val="000000"/>
                <w:sz w:val="18"/>
                <w:szCs w:val="18"/>
                <w:lang w:eastAsia="zh-CN"/>
              </w:rPr>
            </w:pPr>
            <w:r w:rsidRPr="007B7E1D">
              <w:rPr>
                <w:rFonts w:eastAsiaTheme="minorEastAsia"/>
                <w:color w:val="000000"/>
                <w:sz w:val="18"/>
                <w:szCs w:val="18"/>
                <w:lang w:eastAsia="zh-CN"/>
              </w:rPr>
              <w:t xml:space="preserve">Case </w:t>
            </w:r>
            <w:r>
              <w:rPr>
                <w:rFonts w:eastAsiaTheme="minorEastAsia"/>
                <w:color w:val="000000"/>
                <w:sz w:val="18"/>
                <w:szCs w:val="18"/>
                <w:lang w:eastAsia="zh-CN"/>
              </w:rPr>
              <w:t>1</w:t>
            </w:r>
          </w:p>
        </w:tc>
        <w:tc>
          <w:tcPr>
            <w:tcW w:w="3969" w:type="dxa"/>
            <w:tcMar>
              <w:top w:w="0" w:type="dxa"/>
              <w:left w:w="108" w:type="dxa"/>
              <w:bottom w:w="0" w:type="dxa"/>
              <w:right w:w="108" w:type="dxa"/>
            </w:tcMar>
            <w:vAlign w:val="center"/>
          </w:tcPr>
          <w:p w:rsidR="007B7E1D" w:rsidRPr="00DC2182" w:rsidRDefault="007B7E1D" w:rsidP="009737E0">
            <w:pPr>
              <w:jc w:val="center"/>
              <w:rPr>
                <w:rFonts w:eastAsia="Calibri"/>
                <w:color w:val="000000"/>
                <w:sz w:val="18"/>
                <w:szCs w:val="18"/>
              </w:rPr>
            </w:pPr>
            <w:r w:rsidRPr="007B7E1D">
              <w:rPr>
                <w:rFonts w:eastAsiaTheme="minorEastAsia"/>
                <w:color w:val="000000"/>
                <w:sz w:val="18"/>
                <w:szCs w:val="18"/>
                <w:lang w:eastAsia="zh-CN"/>
              </w:rPr>
              <w:t>Case 2</w:t>
            </w:r>
            <w:r>
              <w:rPr>
                <w:rFonts w:eastAsiaTheme="minorEastAsia"/>
                <w:color w:val="000000"/>
                <w:sz w:val="18"/>
                <w:szCs w:val="18"/>
                <w:lang w:eastAsia="zh-CN"/>
              </w:rPr>
              <w:t>,3,6</w:t>
            </w:r>
          </w:p>
        </w:tc>
      </w:tr>
      <w:tr w:rsidR="007B7E1D" w:rsidRPr="00DC2182" w:rsidTr="00914288">
        <w:trPr>
          <w:trHeight w:val="20"/>
        </w:trPr>
        <w:tc>
          <w:tcPr>
            <w:tcW w:w="3544" w:type="dxa"/>
            <w:tcMar>
              <w:top w:w="0" w:type="dxa"/>
              <w:left w:w="108" w:type="dxa"/>
              <w:bottom w:w="0" w:type="dxa"/>
              <w:right w:w="108" w:type="dxa"/>
            </w:tcMar>
            <w:vAlign w:val="center"/>
            <w:hideMark/>
          </w:tcPr>
          <w:p w:rsidR="007B7E1D" w:rsidRPr="007B7E1D" w:rsidRDefault="007B7E1D" w:rsidP="009737E0">
            <w:pPr>
              <w:jc w:val="center"/>
              <w:rPr>
                <w:rFonts w:eastAsiaTheme="minorEastAsia"/>
                <w:sz w:val="18"/>
                <w:szCs w:val="18"/>
                <w:lang w:eastAsia="zh-CN"/>
              </w:rPr>
            </w:pPr>
            <w:r w:rsidRPr="00DC2182">
              <w:rPr>
                <w:rFonts w:eastAsia="Calibri"/>
                <w:color w:val="000000"/>
                <w:sz w:val="18"/>
                <w:szCs w:val="18"/>
              </w:rPr>
              <w:t>Case 2</w:t>
            </w:r>
          </w:p>
        </w:tc>
        <w:tc>
          <w:tcPr>
            <w:tcW w:w="3969" w:type="dxa"/>
            <w:tcMar>
              <w:top w:w="0" w:type="dxa"/>
              <w:left w:w="108" w:type="dxa"/>
              <w:bottom w:w="0" w:type="dxa"/>
              <w:right w:w="108" w:type="dxa"/>
            </w:tcMar>
            <w:vAlign w:val="center"/>
            <w:hideMark/>
          </w:tcPr>
          <w:p w:rsidR="007B7E1D" w:rsidRPr="00DC2182" w:rsidRDefault="007B7E1D" w:rsidP="009737E0">
            <w:pPr>
              <w:jc w:val="center"/>
              <w:rPr>
                <w:rFonts w:eastAsia="Calibri"/>
                <w:sz w:val="18"/>
                <w:szCs w:val="18"/>
              </w:rPr>
            </w:pPr>
            <w:r>
              <w:rPr>
                <w:rFonts w:eastAsiaTheme="minorEastAsia"/>
                <w:color w:val="000000"/>
                <w:sz w:val="18"/>
                <w:szCs w:val="18"/>
                <w:lang w:eastAsia="zh-CN"/>
              </w:rPr>
              <w:t>Case 1,3,5</w:t>
            </w:r>
          </w:p>
        </w:tc>
      </w:tr>
      <w:tr w:rsidR="007B7E1D" w:rsidRPr="00DC2182" w:rsidTr="00914288">
        <w:trPr>
          <w:trHeight w:val="20"/>
        </w:trPr>
        <w:tc>
          <w:tcPr>
            <w:tcW w:w="3544" w:type="dxa"/>
            <w:tcMar>
              <w:top w:w="0" w:type="dxa"/>
              <w:left w:w="108" w:type="dxa"/>
              <w:bottom w:w="0" w:type="dxa"/>
              <w:right w:w="108" w:type="dxa"/>
            </w:tcMar>
            <w:vAlign w:val="center"/>
          </w:tcPr>
          <w:p w:rsidR="007B7E1D" w:rsidRPr="00DC2182" w:rsidRDefault="007B7E1D" w:rsidP="009737E0">
            <w:pPr>
              <w:jc w:val="center"/>
              <w:rPr>
                <w:rFonts w:eastAsia="Calibri"/>
                <w:color w:val="000000"/>
                <w:sz w:val="18"/>
                <w:szCs w:val="18"/>
              </w:rPr>
            </w:pPr>
            <w:r w:rsidRPr="00DC2182">
              <w:rPr>
                <w:rFonts w:eastAsia="Calibri"/>
                <w:color w:val="000000"/>
                <w:sz w:val="18"/>
                <w:szCs w:val="18"/>
              </w:rPr>
              <w:t>Case 3</w:t>
            </w:r>
          </w:p>
        </w:tc>
        <w:tc>
          <w:tcPr>
            <w:tcW w:w="3969" w:type="dxa"/>
            <w:tcMar>
              <w:top w:w="0" w:type="dxa"/>
              <w:left w:w="108" w:type="dxa"/>
              <w:bottom w:w="0" w:type="dxa"/>
              <w:right w:w="108" w:type="dxa"/>
            </w:tcMar>
            <w:vAlign w:val="center"/>
          </w:tcPr>
          <w:p w:rsidR="007B7E1D" w:rsidRPr="00DC2182" w:rsidRDefault="007B7E1D" w:rsidP="009737E0">
            <w:pPr>
              <w:jc w:val="center"/>
              <w:rPr>
                <w:rFonts w:eastAsia="Calibri"/>
                <w:color w:val="000000"/>
                <w:sz w:val="18"/>
                <w:szCs w:val="18"/>
              </w:rPr>
            </w:pPr>
            <w:r>
              <w:rPr>
                <w:rFonts w:eastAsiaTheme="minorEastAsia"/>
                <w:color w:val="000000"/>
                <w:sz w:val="18"/>
                <w:szCs w:val="18"/>
                <w:lang w:eastAsia="zh-CN"/>
              </w:rPr>
              <w:t>Case 1,2,4</w:t>
            </w:r>
          </w:p>
        </w:tc>
      </w:tr>
      <w:tr w:rsidR="00914288" w:rsidRPr="00DC2182" w:rsidTr="00914288">
        <w:trPr>
          <w:trHeight w:val="20"/>
        </w:trPr>
        <w:tc>
          <w:tcPr>
            <w:tcW w:w="3544" w:type="dxa"/>
            <w:tcMar>
              <w:top w:w="0" w:type="dxa"/>
              <w:left w:w="108" w:type="dxa"/>
              <w:bottom w:w="0" w:type="dxa"/>
              <w:right w:w="108" w:type="dxa"/>
            </w:tcMar>
            <w:vAlign w:val="center"/>
          </w:tcPr>
          <w:p w:rsidR="00914288" w:rsidRPr="00914288" w:rsidRDefault="00914288"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4</w:t>
            </w:r>
          </w:p>
        </w:tc>
        <w:tc>
          <w:tcPr>
            <w:tcW w:w="3969" w:type="dxa"/>
            <w:tcMar>
              <w:top w:w="0" w:type="dxa"/>
              <w:left w:w="108" w:type="dxa"/>
              <w:bottom w:w="0" w:type="dxa"/>
              <w:right w:w="108" w:type="dxa"/>
            </w:tcMar>
            <w:vAlign w:val="center"/>
          </w:tcPr>
          <w:p w:rsidR="00914288" w:rsidRDefault="00914288"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3</w:t>
            </w:r>
          </w:p>
        </w:tc>
      </w:tr>
      <w:tr w:rsidR="00914288" w:rsidRPr="00DC2182" w:rsidTr="00914288">
        <w:trPr>
          <w:trHeight w:val="20"/>
        </w:trPr>
        <w:tc>
          <w:tcPr>
            <w:tcW w:w="3544" w:type="dxa"/>
            <w:tcMar>
              <w:top w:w="0" w:type="dxa"/>
              <w:left w:w="108" w:type="dxa"/>
              <w:bottom w:w="0" w:type="dxa"/>
              <w:right w:w="108" w:type="dxa"/>
            </w:tcMar>
            <w:vAlign w:val="center"/>
          </w:tcPr>
          <w:p w:rsidR="00914288" w:rsidRDefault="00914288"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5</w:t>
            </w:r>
          </w:p>
        </w:tc>
        <w:tc>
          <w:tcPr>
            <w:tcW w:w="3969" w:type="dxa"/>
            <w:tcMar>
              <w:top w:w="0" w:type="dxa"/>
              <w:left w:w="108" w:type="dxa"/>
              <w:bottom w:w="0" w:type="dxa"/>
              <w:right w:w="108" w:type="dxa"/>
            </w:tcMar>
            <w:vAlign w:val="center"/>
          </w:tcPr>
          <w:p w:rsidR="00914288" w:rsidRDefault="00914288"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2</w:t>
            </w:r>
          </w:p>
        </w:tc>
      </w:tr>
      <w:tr w:rsidR="00914288" w:rsidRPr="00DC2182" w:rsidTr="00914288">
        <w:trPr>
          <w:trHeight w:val="20"/>
        </w:trPr>
        <w:tc>
          <w:tcPr>
            <w:tcW w:w="3544" w:type="dxa"/>
            <w:tcMar>
              <w:top w:w="0" w:type="dxa"/>
              <w:left w:w="108" w:type="dxa"/>
              <w:bottom w:w="0" w:type="dxa"/>
              <w:right w:w="108" w:type="dxa"/>
            </w:tcMar>
            <w:vAlign w:val="center"/>
          </w:tcPr>
          <w:p w:rsidR="00914288" w:rsidRDefault="00914288"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6</w:t>
            </w:r>
          </w:p>
        </w:tc>
        <w:tc>
          <w:tcPr>
            <w:tcW w:w="3969" w:type="dxa"/>
            <w:tcMar>
              <w:top w:w="0" w:type="dxa"/>
              <w:left w:w="108" w:type="dxa"/>
              <w:bottom w:w="0" w:type="dxa"/>
              <w:right w:w="108" w:type="dxa"/>
            </w:tcMar>
            <w:vAlign w:val="center"/>
          </w:tcPr>
          <w:p w:rsidR="00914288" w:rsidRDefault="00914288"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w:t>
            </w:r>
          </w:p>
        </w:tc>
      </w:tr>
    </w:tbl>
    <w:p w:rsidR="00406AD6" w:rsidRDefault="00406AD6" w:rsidP="009737E0">
      <w:pPr>
        <w:jc w:val="center"/>
        <w:rPr>
          <w:rFonts w:eastAsia="SimSun"/>
          <w:iCs/>
          <w:lang w:eastAsia="zh-CN"/>
        </w:rPr>
      </w:pPr>
    </w:p>
    <w:p w:rsidR="007B7E1D" w:rsidRDefault="009737E0" w:rsidP="009737E0">
      <w:pPr>
        <w:jc w:val="center"/>
        <w:rPr>
          <w:rFonts w:eastAsia="SimSun"/>
          <w:sz w:val="18"/>
          <w:lang w:eastAsia="zh-CN"/>
        </w:rPr>
      </w:pPr>
      <w:r>
        <w:rPr>
          <w:rFonts w:eastAsia="SimSun"/>
          <w:sz w:val="18"/>
          <w:lang w:eastAsia="zh-CN"/>
        </w:rPr>
        <w:t xml:space="preserve">Table 6 </w:t>
      </w:r>
      <w:r w:rsidR="00406AD6">
        <w:rPr>
          <w:rFonts w:eastAsia="SimSun"/>
          <w:sz w:val="18"/>
          <w:lang w:eastAsia="zh-CN"/>
        </w:rPr>
        <w:t xml:space="preserve">Additional Tx switch case </w:t>
      </w:r>
      <w:r w:rsidR="007B7E1D" w:rsidRPr="00DC2182">
        <w:rPr>
          <w:rFonts w:eastAsia="SimSun"/>
          <w:sz w:val="18"/>
          <w:lang w:eastAsia="zh-CN"/>
        </w:rPr>
        <w:t xml:space="preserve"> for inter-band UL CA option 2 with </w:t>
      </w:r>
      <w:r w:rsidR="007B7E1D" w:rsidRPr="00DC2182">
        <w:rPr>
          <w:rFonts w:eastAsia="SimSun" w:hint="eastAsia"/>
          <w:sz w:val="18"/>
          <w:lang w:eastAsia="zh-CN"/>
        </w:rPr>
        <w:t>4</w:t>
      </w:r>
      <w:r w:rsidR="007B7E1D" w:rsidRPr="00DC2182">
        <w:rPr>
          <w:rFonts w:eastAsia="SimSun"/>
          <w:sz w:val="18"/>
          <w:lang w:eastAsia="zh-CN"/>
        </w:rPr>
        <w:t xml:space="preserve"> carriers</w:t>
      </w:r>
    </w:p>
    <w:tbl>
      <w:tblPr>
        <w:tblW w:w="0" w:type="auto"/>
        <w:tblInd w:w="392" w:type="dxa"/>
        <w:tblCellMar>
          <w:left w:w="0" w:type="dxa"/>
          <w:right w:w="0" w:type="dxa"/>
        </w:tblCellMar>
        <w:tblLook w:val="04A0"/>
      </w:tblPr>
      <w:tblGrid>
        <w:gridCol w:w="3544"/>
        <w:gridCol w:w="3969"/>
      </w:tblGrid>
      <w:tr w:rsidR="00406AD6" w:rsidRPr="00DC2182" w:rsidTr="00406AD6">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6AD6" w:rsidRPr="00406AD6" w:rsidRDefault="00406AD6" w:rsidP="009737E0">
            <w:pPr>
              <w:jc w:val="center"/>
              <w:rPr>
                <w:rFonts w:eastAsiaTheme="minorEastAsia"/>
                <w:color w:val="000000"/>
                <w:sz w:val="18"/>
                <w:szCs w:val="18"/>
                <w:lang w:eastAsia="zh-CN"/>
              </w:rPr>
            </w:pPr>
            <w:r w:rsidRPr="007B7E1D">
              <w:rPr>
                <w:rFonts w:eastAsiaTheme="minorEastAsia"/>
                <w:color w:val="000000"/>
                <w:sz w:val="18"/>
                <w:szCs w:val="18"/>
                <w:lang w:eastAsia="zh-CN"/>
              </w:rPr>
              <w:t>Preceding carrier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06AD6" w:rsidRPr="00406AD6" w:rsidRDefault="00406AD6" w:rsidP="009737E0">
            <w:pPr>
              <w:jc w:val="center"/>
              <w:rPr>
                <w:rFonts w:eastAsiaTheme="minorEastAsia"/>
                <w:color w:val="000000"/>
                <w:sz w:val="18"/>
                <w:szCs w:val="18"/>
                <w:lang w:eastAsia="zh-CN"/>
              </w:rPr>
            </w:pPr>
            <w:r w:rsidRPr="007B7E1D">
              <w:rPr>
                <w:rFonts w:eastAsiaTheme="minorEastAsia"/>
                <w:color w:val="000000"/>
                <w:sz w:val="18"/>
                <w:szCs w:val="18"/>
                <w:lang w:eastAsia="zh-CN"/>
              </w:rPr>
              <w:t>Current carrier</w:t>
            </w:r>
          </w:p>
        </w:tc>
      </w:tr>
      <w:tr w:rsidR="00406AD6" w:rsidRPr="00DC2182" w:rsidTr="00406AD6">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406AD6" w:rsidRDefault="00406AD6" w:rsidP="009737E0">
            <w:pPr>
              <w:jc w:val="center"/>
              <w:rPr>
                <w:rFonts w:eastAsiaTheme="minorEastAsia"/>
                <w:color w:val="000000"/>
                <w:sz w:val="18"/>
                <w:szCs w:val="18"/>
                <w:lang w:eastAsia="zh-CN"/>
              </w:rPr>
            </w:pPr>
            <w:r w:rsidRPr="00406AD6">
              <w:rPr>
                <w:rFonts w:eastAsiaTheme="minorEastAsia"/>
                <w:color w:val="000000"/>
                <w:sz w:val="18"/>
                <w:szCs w:val="18"/>
                <w:lang w:eastAsia="zh-CN"/>
              </w:rPr>
              <w:t>Case 1</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Ca</w:t>
            </w:r>
            <w:r>
              <w:rPr>
                <w:rFonts w:eastAsiaTheme="minorEastAsia"/>
                <w:color w:val="000000"/>
                <w:sz w:val="18"/>
                <w:szCs w:val="18"/>
                <w:lang w:eastAsia="zh-CN"/>
              </w:rPr>
              <w:t>se 2,3,4,5,6,9,10</w:t>
            </w:r>
          </w:p>
        </w:tc>
      </w:tr>
      <w:tr w:rsidR="00406AD6" w:rsidRPr="00DC2182" w:rsidTr="00406AD6">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6AD6" w:rsidRPr="00406AD6" w:rsidRDefault="00406AD6" w:rsidP="009737E0">
            <w:pPr>
              <w:jc w:val="center"/>
              <w:rPr>
                <w:rFonts w:eastAsiaTheme="minorEastAsia"/>
                <w:color w:val="000000"/>
                <w:sz w:val="18"/>
                <w:szCs w:val="18"/>
                <w:lang w:eastAsia="zh-CN"/>
              </w:rPr>
            </w:pPr>
            <w:r w:rsidRPr="00406AD6">
              <w:rPr>
                <w:rFonts w:eastAsiaTheme="minorEastAsia"/>
                <w:color w:val="000000"/>
                <w:sz w:val="18"/>
                <w:szCs w:val="18"/>
                <w:lang w:eastAsia="zh-CN"/>
              </w:rPr>
              <w:t>Case 2</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1,3,4,5,6,8,10</w:t>
            </w:r>
          </w:p>
        </w:tc>
      </w:tr>
      <w:tr w:rsidR="00406AD6" w:rsidRPr="00DC2182" w:rsidTr="00406AD6">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DC2182" w:rsidRDefault="00406AD6" w:rsidP="009737E0">
            <w:pPr>
              <w:jc w:val="center"/>
              <w:rPr>
                <w:rFonts w:eastAsia="Calibri"/>
                <w:color w:val="000000"/>
                <w:sz w:val="18"/>
                <w:szCs w:val="18"/>
              </w:rPr>
            </w:pPr>
            <w:r w:rsidRPr="00DC2182">
              <w:rPr>
                <w:rFonts w:eastAsia="Calibri"/>
                <w:color w:val="000000"/>
                <w:sz w:val="18"/>
                <w:szCs w:val="18"/>
              </w:rPr>
              <w:t>Case 3</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1,2,4,5,6,7,10</w:t>
            </w:r>
          </w:p>
        </w:tc>
      </w:tr>
      <w:tr w:rsidR="00406AD6" w:rsidRPr="00DC2182" w:rsidTr="00406AD6">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DC2182" w:rsidRDefault="00406AD6" w:rsidP="009737E0">
            <w:pPr>
              <w:jc w:val="center"/>
              <w:rPr>
                <w:rFonts w:eastAsia="Calibri"/>
                <w:color w:val="000000"/>
                <w:sz w:val="18"/>
                <w:szCs w:val="18"/>
              </w:rPr>
            </w:pPr>
            <w:r w:rsidRPr="00DC2182">
              <w:rPr>
                <w:rFonts w:eastAsia="Calibri"/>
                <w:color w:val="000000"/>
                <w:sz w:val="18"/>
                <w:szCs w:val="18"/>
              </w:rPr>
              <w:t>Case 4</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1,2,3,5,6,7,8</w:t>
            </w:r>
          </w:p>
        </w:tc>
      </w:tr>
      <w:tr w:rsidR="00406AD6" w:rsidRPr="00DC2182" w:rsidTr="00406AD6">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DC2182" w:rsidRDefault="00406AD6" w:rsidP="009737E0">
            <w:pPr>
              <w:jc w:val="center"/>
              <w:rPr>
                <w:rFonts w:eastAsia="Calibri"/>
                <w:color w:val="000000"/>
                <w:sz w:val="18"/>
                <w:szCs w:val="18"/>
              </w:rPr>
            </w:pPr>
            <w:r w:rsidRPr="00DC2182">
              <w:rPr>
                <w:rFonts w:eastAsia="Calibri"/>
                <w:color w:val="000000"/>
                <w:sz w:val="18"/>
                <w:szCs w:val="18"/>
              </w:rPr>
              <w:t>Case 5</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1,2,3,4,6,7,9</w:t>
            </w:r>
          </w:p>
        </w:tc>
      </w:tr>
      <w:tr w:rsidR="00406AD6" w:rsidRPr="00DC2182" w:rsidTr="00406AD6">
        <w:trPr>
          <w:trHeight w:val="20"/>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DC2182" w:rsidRDefault="00406AD6" w:rsidP="009737E0">
            <w:pPr>
              <w:jc w:val="center"/>
              <w:rPr>
                <w:rFonts w:eastAsia="Calibri"/>
                <w:color w:val="000000"/>
                <w:sz w:val="18"/>
                <w:szCs w:val="18"/>
              </w:rPr>
            </w:pPr>
            <w:r w:rsidRPr="00DC2182">
              <w:rPr>
                <w:rFonts w:eastAsia="Calibri"/>
                <w:color w:val="000000"/>
                <w:sz w:val="18"/>
                <w:szCs w:val="18"/>
              </w:rPr>
              <w:t>Case 6</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1,2,3,4,5,8,9</w:t>
            </w:r>
          </w:p>
        </w:tc>
      </w:tr>
      <w:tr w:rsidR="00406AD6" w:rsidRPr="00DC2182" w:rsidTr="00406AD6">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6AD6" w:rsidRPr="00DC2182" w:rsidRDefault="00406AD6" w:rsidP="009737E0">
            <w:pPr>
              <w:jc w:val="center"/>
              <w:rPr>
                <w:rFonts w:eastAsia="Calibri"/>
                <w:sz w:val="18"/>
                <w:szCs w:val="18"/>
              </w:rPr>
            </w:pPr>
            <w:r w:rsidRPr="00DC2182">
              <w:rPr>
                <w:rFonts w:eastAsia="Calibri"/>
                <w:color w:val="000000"/>
                <w:sz w:val="18"/>
                <w:szCs w:val="18"/>
              </w:rPr>
              <w:t>Case 7</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3,4,5,8,9,10</w:t>
            </w:r>
          </w:p>
        </w:tc>
      </w:tr>
      <w:tr w:rsidR="00406AD6" w:rsidRPr="00DC2182" w:rsidTr="00406AD6">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6AD6" w:rsidRPr="00DC2182" w:rsidRDefault="00406AD6" w:rsidP="009737E0">
            <w:pPr>
              <w:jc w:val="center"/>
              <w:rPr>
                <w:rFonts w:eastAsia="Calibri"/>
                <w:sz w:val="18"/>
                <w:szCs w:val="18"/>
              </w:rPr>
            </w:pPr>
            <w:r w:rsidRPr="00DC2182">
              <w:rPr>
                <w:rFonts w:eastAsia="Calibri"/>
                <w:color w:val="000000"/>
                <w:sz w:val="18"/>
                <w:szCs w:val="18"/>
              </w:rPr>
              <w:t>Case 8</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2,4,6,7,9,10</w:t>
            </w:r>
          </w:p>
        </w:tc>
      </w:tr>
      <w:tr w:rsidR="00406AD6" w:rsidRPr="00DC2182" w:rsidTr="00406AD6">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DC2182" w:rsidRDefault="00406AD6" w:rsidP="009737E0">
            <w:pPr>
              <w:jc w:val="center"/>
              <w:rPr>
                <w:rFonts w:eastAsia="Calibri"/>
                <w:color w:val="000000"/>
                <w:sz w:val="18"/>
                <w:szCs w:val="18"/>
              </w:rPr>
            </w:pPr>
            <w:r w:rsidRPr="00DC2182">
              <w:rPr>
                <w:rFonts w:eastAsia="Calibri"/>
                <w:color w:val="000000"/>
                <w:sz w:val="18"/>
                <w:szCs w:val="18"/>
              </w:rPr>
              <w:t>Case 9</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1,4,5,7,8,10</w:t>
            </w:r>
          </w:p>
        </w:tc>
      </w:tr>
      <w:tr w:rsidR="00406AD6" w:rsidRPr="00DC2182" w:rsidTr="00406AD6">
        <w:trPr>
          <w:trHeight w:val="20"/>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6AD6" w:rsidRPr="00DC2182" w:rsidRDefault="00406AD6" w:rsidP="009737E0">
            <w:pPr>
              <w:jc w:val="center"/>
              <w:rPr>
                <w:rFonts w:eastAsia="Calibri"/>
                <w:color w:val="000000"/>
                <w:sz w:val="18"/>
                <w:szCs w:val="18"/>
              </w:rPr>
            </w:pPr>
            <w:r w:rsidRPr="00DC2182">
              <w:rPr>
                <w:rFonts w:eastAsia="Calibri"/>
                <w:color w:val="000000"/>
                <w:sz w:val="18"/>
                <w:szCs w:val="18"/>
              </w:rPr>
              <w:t>Case 10</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06AD6" w:rsidRPr="00255AE2" w:rsidRDefault="00406AD6" w:rsidP="009737E0">
            <w:pPr>
              <w:jc w:val="center"/>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ase 1,2,3,7,8,9</w:t>
            </w:r>
          </w:p>
        </w:tc>
      </w:tr>
    </w:tbl>
    <w:p w:rsidR="007B7E1D" w:rsidRPr="007B7E1D" w:rsidRDefault="007B7E1D" w:rsidP="00BB500C">
      <w:pPr>
        <w:spacing w:after="120"/>
        <w:jc w:val="both"/>
        <w:rPr>
          <w:rFonts w:eastAsia="PMingLiU"/>
          <w:lang w:eastAsia="zh-TW"/>
        </w:rPr>
      </w:pPr>
    </w:p>
    <w:p w:rsidR="002F1FBB" w:rsidRPr="00BB500C" w:rsidRDefault="002F1FBB" w:rsidP="00112174">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w:t>
      </w:r>
      <w:r w:rsidR="00027550">
        <w:rPr>
          <w:rFonts w:eastAsia="SimSun"/>
          <w:b/>
          <w:i/>
          <w:lang w:eastAsia="zh-CN"/>
        </w:rPr>
        <w:t>4</w:t>
      </w:r>
      <w:r>
        <w:rPr>
          <w:rFonts w:eastAsia="SimSun"/>
          <w:b/>
          <w:i/>
          <w:lang w:eastAsia="zh-CN"/>
        </w:rPr>
        <w:t xml:space="preserve">: </w:t>
      </w:r>
      <w:r w:rsidR="00362B62" w:rsidRPr="009A27D2">
        <w:rPr>
          <w:rFonts w:eastAsia="SimSun" w:hint="eastAsia"/>
          <w:b/>
          <w:i/>
          <w:lang w:eastAsia="zh-CN"/>
        </w:rPr>
        <w:t xml:space="preserve">For inter-band UL CA option </w:t>
      </w:r>
      <w:r w:rsidR="00362B62">
        <w:rPr>
          <w:rFonts w:eastAsia="SimSun"/>
          <w:b/>
          <w:i/>
          <w:lang w:eastAsia="zh-CN"/>
        </w:rPr>
        <w:t>2 wit</w:t>
      </w:r>
      <w:r w:rsidR="00362B62" w:rsidRPr="009A27D2">
        <w:rPr>
          <w:rFonts w:eastAsia="SimSun" w:hint="eastAsia"/>
          <w:b/>
          <w:i/>
          <w:lang w:eastAsia="zh-CN"/>
        </w:rPr>
        <w:t>h</w:t>
      </w:r>
      <w:r w:rsidR="00362B62" w:rsidRPr="009A27D2">
        <w:rPr>
          <w:rFonts w:eastAsia="SimSun"/>
          <w:b/>
          <w:i/>
          <w:lang w:eastAsia="zh-CN"/>
        </w:rPr>
        <w:t xml:space="preserve"> 3 or 4 carriers</w:t>
      </w:r>
      <w:r w:rsidR="00362B62" w:rsidRPr="009A27D2">
        <w:rPr>
          <w:rFonts w:eastAsia="SimSun" w:hint="eastAsia"/>
          <w:b/>
          <w:i/>
          <w:lang w:eastAsia="zh-CN"/>
        </w:rPr>
        <w:t>,</w:t>
      </w:r>
      <w:r w:rsidRPr="002F1FBB">
        <w:rPr>
          <w:rFonts w:eastAsia="SimSun"/>
          <w:b/>
          <w:i/>
          <w:lang w:eastAsia="zh-CN"/>
        </w:rPr>
        <w:t xml:space="preserve"> the cases not covered by Rel-16/17, needs further discussion</w:t>
      </w:r>
      <w:r>
        <w:rPr>
          <w:rFonts w:eastAsia="SimSun"/>
          <w:b/>
          <w:i/>
          <w:lang w:eastAsia="zh-CN"/>
        </w:rPr>
        <w:t xml:space="preserve">. </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112174">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 xml:space="preserve">discuss </w:t>
      </w:r>
      <w:r w:rsidR="004B4F4A">
        <w:rPr>
          <w:rFonts w:eastAsia="SimSun"/>
          <w:lang w:eastAsia="zh-CN"/>
        </w:rPr>
        <w:t xml:space="preserve">scenario of </w:t>
      </w:r>
      <w:r w:rsidR="004B4F4A">
        <w:rPr>
          <w:rFonts w:eastAsiaTheme="minorEastAsia"/>
          <w:bCs/>
          <w:szCs w:val="20"/>
          <w:lang w:eastAsia="zh-CN"/>
        </w:rPr>
        <w:t>UL Tx switch with the following proposals</w:t>
      </w:r>
      <w:r w:rsidR="00493F22">
        <w:rPr>
          <w:rFonts w:eastAsia="SimSun"/>
          <w:lang w:eastAsia="zh-CN"/>
        </w:rPr>
        <w:t>:</w:t>
      </w:r>
    </w:p>
    <w:p w:rsidR="00362B62" w:rsidRDefault="00362B62" w:rsidP="00112174">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1: Alt 1, i.e. </w:t>
      </w:r>
      <w:r w:rsidRPr="00E6693E">
        <w:rPr>
          <w:rFonts w:eastAsia="SimSun"/>
          <w:b/>
          <w:i/>
          <w:lang w:eastAsia="zh-CN"/>
        </w:rPr>
        <w:t xml:space="preserve">Dynamic Tx carrier switching across all the supported switching cases, is preferred due to </w:t>
      </w:r>
      <w:r>
        <w:rPr>
          <w:rFonts w:eastAsia="SimSun"/>
          <w:b/>
          <w:i/>
          <w:lang w:eastAsia="zh-CN"/>
        </w:rPr>
        <w:t>less spec effort and low switch latency.</w:t>
      </w:r>
    </w:p>
    <w:p w:rsidR="00362B62" w:rsidRPr="00027550" w:rsidRDefault="00362B62" w:rsidP="00112174">
      <w:pPr>
        <w:pStyle w:val="BodyText"/>
        <w:spacing w:beforeLines="50"/>
        <w:rPr>
          <w:rFonts w:eastAsia="SimSun"/>
          <w:b/>
          <w:i/>
          <w:lang w:eastAsia="zh-CN"/>
        </w:rPr>
      </w:pPr>
      <w:r w:rsidRPr="00D32BE9">
        <w:rPr>
          <w:rFonts w:eastAsia="SimSun"/>
          <w:b/>
          <w:i/>
          <w:lang w:eastAsia="zh-CN"/>
        </w:rPr>
        <w:t>P</w:t>
      </w:r>
      <w:r w:rsidRPr="00D32BE9">
        <w:rPr>
          <w:rFonts w:eastAsia="SimSun" w:hint="eastAsia"/>
          <w:b/>
          <w:i/>
          <w:lang w:eastAsia="zh-CN"/>
        </w:rPr>
        <w:t xml:space="preserve">roposal </w:t>
      </w:r>
      <w:r>
        <w:rPr>
          <w:rFonts w:eastAsia="SimSun"/>
          <w:b/>
          <w:i/>
          <w:lang w:eastAsia="zh-CN"/>
        </w:rPr>
        <w:t>2</w:t>
      </w:r>
      <w:r w:rsidRPr="00D32BE9">
        <w:rPr>
          <w:rFonts w:eastAsia="SimSun" w:hint="eastAsia"/>
          <w:b/>
          <w:i/>
          <w:lang w:eastAsia="zh-CN"/>
        </w:rPr>
        <w:t xml:space="preserve">: For inter-band UL CA option </w:t>
      </w:r>
      <w:r>
        <w:rPr>
          <w:rFonts w:eastAsia="SimSun"/>
          <w:b/>
          <w:i/>
          <w:lang w:eastAsia="zh-CN"/>
        </w:rPr>
        <w:t>1</w:t>
      </w:r>
      <w:r w:rsidRPr="00D32BE9">
        <w:rPr>
          <w:rFonts w:eastAsia="SimSun" w:hint="eastAsia"/>
          <w:b/>
          <w:i/>
          <w:lang w:eastAsia="zh-CN"/>
        </w:rPr>
        <w:t xml:space="preserve"> with</w:t>
      </w:r>
      <w:r w:rsidRPr="00D32BE9">
        <w:rPr>
          <w:rFonts w:eastAsia="SimSun"/>
          <w:b/>
          <w:i/>
          <w:lang w:eastAsia="zh-CN"/>
        </w:rPr>
        <w:t xml:space="preserve"> 3 or 4 carriers</w:t>
      </w:r>
      <w:r w:rsidRPr="00D32BE9">
        <w:rPr>
          <w:rFonts w:eastAsia="SimSun" w:hint="eastAsia"/>
          <w:b/>
          <w:i/>
          <w:lang w:eastAsia="zh-CN"/>
        </w:rPr>
        <w:t>,</w:t>
      </w:r>
      <w:r w:rsidRPr="00622C65">
        <w:rPr>
          <w:rFonts w:eastAsia="SimSun"/>
          <w:b/>
          <w:i/>
          <w:lang w:eastAsia="zh-CN"/>
        </w:rPr>
        <w:t xml:space="preserve"> R17 triggering mechanism</w:t>
      </w:r>
      <w:r w:rsidRPr="00406AD6">
        <w:rPr>
          <w:rFonts w:eastAsia="SimSun"/>
          <w:b/>
          <w:i/>
          <w:lang w:eastAsia="zh-CN"/>
        </w:rPr>
        <w:t xml:space="preserve"> can be reused to support Tx switch among 3 or 4 bands. </w:t>
      </w:r>
      <w:r w:rsidRPr="00D32BE9">
        <w:rPr>
          <w:rFonts w:eastAsia="SimSun" w:hint="eastAsia"/>
          <w:b/>
          <w:i/>
          <w:lang w:eastAsia="zh-CN"/>
        </w:rPr>
        <w:t xml:space="preserve"> </w:t>
      </w:r>
    </w:p>
    <w:p w:rsidR="00362B62" w:rsidRPr="00362B62" w:rsidRDefault="00362B62" w:rsidP="00112174">
      <w:pPr>
        <w:pStyle w:val="BodyText"/>
        <w:spacing w:beforeLines="50"/>
      </w:pPr>
      <w:r w:rsidRPr="009A27D2">
        <w:rPr>
          <w:rFonts w:eastAsia="SimSun"/>
          <w:b/>
          <w:i/>
          <w:lang w:eastAsia="zh-CN"/>
        </w:rPr>
        <w:t>P</w:t>
      </w:r>
      <w:r w:rsidRPr="009A27D2">
        <w:rPr>
          <w:rFonts w:eastAsia="SimSun" w:hint="eastAsia"/>
          <w:b/>
          <w:i/>
          <w:lang w:eastAsia="zh-CN"/>
        </w:rPr>
        <w:t xml:space="preserve">roposal </w:t>
      </w:r>
      <w:r>
        <w:rPr>
          <w:rFonts w:eastAsia="SimSun"/>
          <w:b/>
          <w:i/>
          <w:lang w:eastAsia="zh-CN"/>
        </w:rPr>
        <w:t>3</w:t>
      </w:r>
      <w:r w:rsidRPr="009A27D2">
        <w:rPr>
          <w:rFonts w:eastAsia="SimSun" w:hint="eastAsia"/>
          <w:b/>
          <w:i/>
          <w:lang w:eastAsia="zh-CN"/>
        </w:rPr>
        <w:t xml:space="preserve">: For inter-band UL CA option </w:t>
      </w:r>
      <w:r>
        <w:rPr>
          <w:rFonts w:eastAsia="SimSun"/>
          <w:b/>
          <w:i/>
          <w:lang w:eastAsia="zh-CN"/>
        </w:rPr>
        <w:t>2 wit</w:t>
      </w:r>
      <w:r w:rsidRPr="009A27D2">
        <w:rPr>
          <w:rFonts w:eastAsia="SimSun" w:hint="eastAsia"/>
          <w:b/>
          <w:i/>
          <w:lang w:eastAsia="zh-CN"/>
        </w:rPr>
        <w:t>h</w:t>
      </w:r>
      <w:r w:rsidRPr="009A27D2">
        <w:rPr>
          <w:rFonts w:eastAsia="SimSun"/>
          <w:b/>
          <w:i/>
          <w:lang w:eastAsia="zh-CN"/>
        </w:rPr>
        <w:t xml:space="preserve"> 3 or 4 carriers</w:t>
      </w:r>
      <w:r w:rsidRPr="009A27D2">
        <w:rPr>
          <w:rFonts w:eastAsia="SimSun" w:hint="eastAsia"/>
          <w:b/>
          <w:i/>
          <w:lang w:eastAsia="zh-CN"/>
        </w:rPr>
        <w:t xml:space="preserve">, </w:t>
      </w:r>
      <w:r w:rsidRPr="00362B62">
        <w:rPr>
          <w:rFonts w:eastAsia="SimSun"/>
          <w:b/>
          <w:i/>
          <w:lang w:eastAsia="zh-CN"/>
        </w:rPr>
        <w:t xml:space="preserve">supported band combinations </w:t>
      </w:r>
      <w:r>
        <w:rPr>
          <w:rFonts w:eastAsia="SimSun"/>
          <w:b/>
          <w:i/>
          <w:lang w:eastAsia="zh-CN"/>
        </w:rPr>
        <w:t xml:space="preserve">can be reported by </w:t>
      </w:r>
      <w:r w:rsidR="00F46424">
        <w:rPr>
          <w:rFonts w:eastAsia="SimSun"/>
          <w:b/>
          <w:i/>
          <w:lang w:eastAsia="zh-CN"/>
        </w:rPr>
        <w:t>UE</w:t>
      </w:r>
      <w:r w:rsidRPr="009A27D2">
        <w:rPr>
          <w:rFonts w:eastAsia="SimSun" w:hint="eastAsia"/>
          <w:b/>
          <w:i/>
          <w:lang w:eastAsia="zh-CN"/>
        </w:rPr>
        <w:t>.</w:t>
      </w:r>
      <w:r>
        <w:rPr>
          <w:rFonts w:eastAsia="SimSun"/>
          <w:b/>
          <w:i/>
          <w:lang w:eastAsia="zh-CN"/>
        </w:rPr>
        <w:t xml:space="preserve"> </w:t>
      </w:r>
      <w:r w:rsidRPr="00065CD0">
        <w:rPr>
          <w:rFonts w:eastAsia="SimSun"/>
          <w:b/>
          <w:i/>
          <w:lang w:eastAsia="zh-CN"/>
        </w:rPr>
        <w:t>Study on supported band combinations</w:t>
      </w:r>
      <w:r w:rsidR="00F46424">
        <w:rPr>
          <w:rFonts w:eastAsia="SimSun"/>
          <w:b/>
          <w:i/>
          <w:lang w:eastAsia="zh-CN"/>
        </w:rPr>
        <w:t xml:space="preserve"> for R18 Tx switch</w:t>
      </w:r>
      <w:r w:rsidRPr="00065CD0">
        <w:rPr>
          <w:rFonts w:eastAsia="SimSun"/>
          <w:b/>
          <w:i/>
          <w:lang w:eastAsia="zh-CN"/>
        </w:rPr>
        <w:t xml:space="preserve"> can be started in RAN 4.</w:t>
      </w:r>
    </w:p>
    <w:p w:rsidR="00362B62" w:rsidRPr="00BB500C" w:rsidRDefault="00362B62" w:rsidP="00112174">
      <w:pPr>
        <w:pStyle w:val="BodyText"/>
        <w:spacing w:beforeLines="50"/>
        <w:rPr>
          <w:rFonts w:eastAsia="SimSun"/>
          <w:b/>
          <w:i/>
          <w:lang w:eastAsia="zh-CN"/>
        </w:rPr>
      </w:pPr>
      <w:r>
        <w:rPr>
          <w:rFonts w:eastAsia="SimSun" w:hint="eastAsia"/>
          <w:b/>
          <w:i/>
          <w:lang w:eastAsia="zh-CN"/>
        </w:rPr>
        <w:t>P</w:t>
      </w:r>
      <w:r>
        <w:rPr>
          <w:rFonts w:eastAsia="SimSun"/>
          <w:b/>
          <w:i/>
          <w:lang w:eastAsia="zh-CN"/>
        </w:rPr>
        <w:t xml:space="preserve">roposal 4: </w:t>
      </w:r>
      <w:r w:rsidRPr="009A27D2">
        <w:rPr>
          <w:rFonts w:eastAsia="SimSun" w:hint="eastAsia"/>
          <w:b/>
          <w:i/>
          <w:lang w:eastAsia="zh-CN"/>
        </w:rPr>
        <w:t xml:space="preserve">For inter-band UL CA option </w:t>
      </w:r>
      <w:r>
        <w:rPr>
          <w:rFonts w:eastAsia="SimSun"/>
          <w:b/>
          <w:i/>
          <w:lang w:eastAsia="zh-CN"/>
        </w:rPr>
        <w:t>2 wit</w:t>
      </w:r>
      <w:r w:rsidRPr="009A27D2">
        <w:rPr>
          <w:rFonts w:eastAsia="SimSun" w:hint="eastAsia"/>
          <w:b/>
          <w:i/>
          <w:lang w:eastAsia="zh-CN"/>
        </w:rPr>
        <w:t>h</w:t>
      </w:r>
      <w:r w:rsidRPr="009A27D2">
        <w:rPr>
          <w:rFonts w:eastAsia="SimSun"/>
          <w:b/>
          <w:i/>
          <w:lang w:eastAsia="zh-CN"/>
        </w:rPr>
        <w:t xml:space="preserve"> 3 or 4 carriers</w:t>
      </w:r>
      <w:r w:rsidRPr="009A27D2">
        <w:rPr>
          <w:rFonts w:eastAsia="SimSun" w:hint="eastAsia"/>
          <w:b/>
          <w:i/>
          <w:lang w:eastAsia="zh-CN"/>
        </w:rPr>
        <w:t>,</w:t>
      </w:r>
      <w:r w:rsidRPr="002F1FBB">
        <w:rPr>
          <w:rFonts w:eastAsia="SimSun"/>
          <w:b/>
          <w:i/>
          <w:lang w:eastAsia="zh-CN"/>
        </w:rPr>
        <w:t xml:space="preserve"> the cases not covered by Rel-16/17, needs further discussion</w:t>
      </w:r>
      <w:r>
        <w:rPr>
          <w:rFonts w:eastAsia="SimSun"/>
          <w:b/>
          <w:i/>
          <w:lang w:eastAsia="zh-CN"/>
        </w:rPr>
        <w:t xml:space="preserve">. </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347B49" w:rsidRPr="004D064F" w:rsidRDefault="00F6709B" w:rsidP="00F46424">
      <w:pPr>
        <w:rPr>
          <w:rFonts w:eastAsia="SimSun"/>
          <w:lang w:eastAsia="zh-CN"/>
        </w:rPr>
      </w:pPr>
      <w:r>
        <w:rPr>
          <w:rFonts w:eastAsia="SimSun"/>
          <w:lang w:eastAsia="zh-CN"/>
        </w:rPr>
        <w:t xml:space="preserve"> </w:t>
      </w:r>
      <w:r w:rsidR="002A7E85" w:rsidRPr="0072369B">
        <w:rPr>
          <w:rFonts w:eastAsia="SimSun"/>
          <w:lang w:eastAsia="zh-CN"/>
        </w:rPr>
        <w:t>[</w:t>
      </w:r>
      <w:r w:rsidR="004D064F" w:rsidRPr="0072369B">
        <w:rPr>
          <w:rFonts w:eastAsia="SimSun"/>
          <w:lang w:eastAsia="zh-CN"/>
        </w:rPr>
        <w:t>1</w:t>
      </w:r>
      <w:r w:rsidR="002A7E85" w:rsidRPr="0072369B">
        <w:rPr>
          <w:rFonts w:eastAsia="SimSun"/>
          <w:lang w:eastAsia="zh-CN"/>
        </w:rPr>
        <w:t xml:space="preserve">] </w:t>
      </w:r>
      <w:r w:rsidR="004B3711">
        <w:rPr>
          <w:rFonts w:eastAsia="SimSun"/>
          <w:lang w:eastAsia="zh-CN"/>
        </w:rPr>
        <w:t>3GPP RAN1</w:t>
      </w:r>
      <w:r w:rsidR="00027550">
        <w:rPr>
          <w:rFonts w:eastAsia="SimSun"/>
          <w:lang w:eastAsia="zh-CN"/>
        </w:rPr>
        <w:t>-109e</w:t>
      </w:r>
      <w:r w:rsidR="004B3711">
        <w:rPr>
          <w:rFonts w:eastAsia="SimSun"/>
          <w:lang w:eastAsia="zh-CN"/>
        </w:rPr>
        <w:t xml:space="preserve"> chairman notes</w:t>
      </w:r>
    </w:p>
    <w:p w:rsidR="00F06E03" w:rsidRPr="004D064F" w:rsidRDefault="00F06E03" w:rsidP="00E77BE5">
      <w:pPr>
        <w:pStyle w:val="BodyText"/>
        <w:spacing w:beforeLines="50"/>
        <w:rPr>
          <w:rFonts w:eastAsia="SimSun"/>
          <w:lang w:eastAsia="zh-CN"/>
        </w:rPr>
      </w:pPr>
    </w:p>
    <w:sectPr w:rsidR="00F06E03" w:rsidRPr="004D064F"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419" w:rsidRDefault="00922419">
      <w:r>
        <w:separator/>
      </w:r>
    </w:p>
  </w:endnote>
  <w:endnote w:type="continuationSeparator" w:id="0">
    <w:p w:rsidR="00922419" w:rsidRDefault="00922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7B2" w:rsidRDefault="00E77BE5" w:rsidP="00E74107">
    <w:pPr>
      <w:pStyle w:val="Footer"/>
      <w:framePr w:wrap="around" w:vAnchor="text" w:hAnchor="margin" w:xAlign="center" w:y="1"/>
      <w:rPr>
        <w:rStyle w:val="PageNumber"/>
      </w:rPr>
    </w:pPr>
    <w:r>
      <w:rPr>
        <w:rStyle w:val="PageNumber"/>
      </w:rPr>
      <w:fldChar w:fldCharType="begin"/>
    </w:r>
    <w:r w:rsidR="007C57B2">
      <w:rPr>
        <w:rStyle w:val="PageNumber"/>
      </w:rPr>
      <w:instrText xml:space="preserve">PAGE  </w:instrText>
    </w:r>
    <w:r>
      <w:rPr>
        <w:rStyle w:val="PageNumber"/>
      </w:rPr>
      <w:fldChar w:fldCharType="end"/>
    </w:r>
  </w:p>
  <w:p w:rsidR="007C57B2" w:rsidRDefault="007C57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5766"/>
      <w:docPartObj>
        <w:docPartGallery w:val="Page Numbers (Bottom of Page)"/>
        <w:docPartUnique/>
      </w:docPartObj>
    </w:sdtPr>
    <w:sdtContent>
      <w:p w:rsidR="007C57B2" w:rsidRDefault="00E77BE5">
        <w:pPr>
          <w:pStyle w:val="Footer"/>
          <w:jc w:val="center"/>
        </w:pPr>
        <w:r>
          <w:fldChar w:fldCharType="begin"/>
        </w:r>
        <w:r w:rsidR="00D750CB">
          <w:instrText xml:space="preserve"> PAGE   \* MERGEFORMAT </w:instrText>
        </w:r>
        <w:r>
          <w:fldChar w:fldCharType="separate"/>
        </w:r>
        <w:r w:rsidR="00112174">
          <w:rPr>
            <w:noProof/>
          </w:rPr>
          <w:t>1</w:t>
        </w:r>
        <w:r>
          <w:rPr>
            <w:noProof/>
          </w:rPr>
          <w:fldChar w:fldCharType="end"/>
        </w:r>
      </w:p>
    </w:sdtContent>
  </w:sdt>
  <w:p w:rsidR="007C57B2" w:rsidRDefault="007C5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419" w:rsidRDefault="00922419">
      <w:r>
        <w:separator/>
      </w:r>
    </w:p>
  </w:footnote>
  <w:footnote w:type="continuationSeparator" w:id="0">
    <w:p w:rsidR="00922419" w:rsidRDefault="00922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7B2" w:rsidRDefault="007C57B2"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0F6C85"/>
    <w:multiLevelType w:val="hybridMultilevel"/>
    <w:tmpl w:val="E884A0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7">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AD907D6"/>
    <w:multiLevelType w:val="hybridMultilevel"/>
    <w:tmpl w:val="9CB663B4"/>
    <w:lvl w:ilvl="0" w:tplc="5A54D27E">
      <w:start w:val="1"/>
      <w:numFmt w:val="bullet"/>
      <w:lvlText w:val="•"/>
      <w:lvlJc w:val="left"/>
      <w:pPr>
        <w:tabs>
          <w:tab w:val="num" w:pos="720"/>
        </w:tabs>
        <w:ind w:left="720" w:hanging="360"/>
      </w:pPr>
      <w:rPr>
        <w:rFonts w:ascii="Arial" w:hAnsi="Arial" w:hint="default"/>
      </w:rPr>
    </w:lvl>
    <w:lvl w:ilvl="1" w:tplc="C18A64F8">
      <w:numFmt w:val="bullet"/>
      <w:lvlText w:val="•"/>
      <w:lvlJc w:val="left"/>
      <w:pPr>
        <w:tabs>
          <w:tab w:val="num" w:pos="1440"/>
        </w:tabs>
        <w:ind w:left="1440" w:hanging="360"/>
      </w:pPr>
      <w:rPr>
        <w:rFonts w:ascii="Arial" w:hAnsi="Arial" w:hint="default"/>
      </w:rPr>
    </w:lvl>
    <w:lvl w:ilvl="2" w:tplc="F2122266">
      <w:numFmt w:val="bullet"/>
      <w:lvlText w:val="•"/>
      <w:lvlJc w:val="left"/>
      <w:pPr>
        <w:tabs>
          <w:tab w:val="num" w:pos="2160"/>
        </w:tabs>
        <w:ind w:left="2160" w:hanging="360"/>
      </w:pPr>
      <w:rPr>
        <w:rFonts w:ascii="Arial" w:hAnsi="Arial" w:hint="default"/>
      </w:rPr>
    </w:lvl>
    <w:lvl w:ilvl="3" w:tplc="20F01534">
      <w:numFmt w:val="bullet"/>
      <w:lvlText w:val="•"/>
      <w:lvlJc w:val="left"/>
      <w:pPr>
        <w:tabs>
          <w:tab w:val="num" w:pos="2880"/>
        </w:tabs>
        <w:ind w:left="2880" w:hanging="360"/>
      </w:pPr>
      <w:rPr>
        <w:rFonts w:ascii="Arial" w:hAnsi="Arial" w:hint="default"/>
      </w:rPr>
    </w:lvl>
    <w:lvl w:ilvl="4" w:tplc="F28C7252">
      <w:numFmt w:val="bullet"/>
      <w:lvlText w:val="•"/>
      <w:lvlJc w:val="left"/>
      <w:pPr>
        <w:tabs>
          <w:tab w:val="num" w:pos="3600"/>
        </w:tabs>
        <w:ind w:left="3600" w:hanging="360"/>
      </w:pPr>
      <w:rPr>
        <w:rFonts w:ascii="Arial" w:hAnsi="Arial" w:hint="default"/>
      </w:rPr>
    </w:lvl>
    <w:lvl w:ilvl="5" w:tplc="42E0E0A6" w:tentative="1">
      <w:start w:val="1"/>
      <w:numFmt w:val="bullet"/>
      <w:lvlText w:val="•"/>
      <w:lvlJc w:val="left"/>
      <w:pPr>
        <w:tabs>
          <w:tab w:val="num" w:pos="4320"/>
        </w:tabs>
        <w:ind w:left="4320" w:hanging="360"/>
      </w:pPr>
      <w:rPr>
        <w:rFonts w:ascii="Arial" w:hAnsi="Arial" w:hint="default"/>
      </w:rPr>
    </w:lvl>
    <w:lvl w:ilvl="6" w:tplc="0268A20C" w:tentative="1">
      <w:start w:val="1"/>
      <w:numFmt w:val="bullet"/>
      <w:lvlText w:val="•"/>
      <w:lvlJc w:val="left"/>
      <w:pPr>
        <w:tabs>
          <w:tab w:val="num" w:pos="5040"/>
        </w:tabs>
        <w:ind w:left="5040" w:hanging="360"/>
      </w:pPr>
      <w:rPr>
        <w:rFonts w:ascii="Arial" w:hAnsi="Arial" w:hint="default"/>
      </w:rPr>
    </w:lvl>
    <w:lvl w:ilvl="7" w:tplc="21008816" w:tentative="1">
      <w:start w:val="1"/>
      <w:numFmt w:val="bullet"/>
      <w:lvlText w:val="•"/>
      <w:lvlJc w:val="left"/>
      <w:pPr>
        <w:tabs>
          <w:tab w:val="num" w:pos="5760"/>
        </w:tabs>
        <w:ind w:left="5760" w:hanging="360"/>
      </w:pPr>
      <w:rPr>
        <w:rFonts w:ascii="Arial" w:hAnsi="Arial" w:hint="default"/>
      </w:rPr>
    </w:lvl>
    <w:lvl w:ilvl="8" w:tplc="5A665DFE" w:tentative="1">
      <w:start w:val="1"/>
      <w:numFmt w:val="bullet"/>
      <w:lvlText w:val="•"/>
      <w:lvlJc w:val="left"/>
      <w:pPr>
        <w:tabs>
          <w:tab w:val="num" w:pos="6480"/>
        </w:tabs>
        <w:ind w:left="6480" w:hanging="360"/>
      </w:pPr>
      <w:rPr>
        <w:rFonts w:ascii="Arial" w:hAnsi="Arial" w:hint="default"/>
      </w:rPr>
    </w:lvl>
  </w:abstractNum>
  <w:abstractNum w:abstractNumId="2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42"/>
  </w:num>
  <w:num w:numId="2">
    <w:abstractNumId w:val="38"/>
  </w:num>
  <w:num w:numId="3">
    <w:abstractNumId w:val="41"/>
  </w:num>
  <w:num w:numId="4">
    <w:abstractNumId w:val="37"/>
  </w:num>
  <w:num w:numId="5">
    <w:abstractNumId w:val="29"/>
  </w:num>
  <w:num w:numId="6">
    <w:abstractNumId w:val="23"/>
  </w:num>
  <w:num w:numId="7">
    <w:abstractNumId w:val="6"/>
  </w:num>
  <w:num w:numId="8">
    <w:abstractNumId w:val="4"/>
  </w:num>
  <w:num w:numId="9">
    <w:abstractNumId w:val="30"/>
  </w:num>
  <w:num w:numId="10">
    <w:abstractNumId w:val="1"/>
  </w:num>
  <w:num w:numId="11">
    <w:abstractNumId w:val="17"/>
  </w:num>
  <w:num w:numId="12">
    <w:abstractNumId w:val="21"/>
  </w:num>
  <w:num w:numId="13">
    <w:abstractNumId w:val="5"/>
  </w:num>
  <w:num w:numId="14">
    <w:abstractNumId w:val="25"/>
  </w:num>
  <w:num w:numId="15">
    <w:abstractNumId w:val="11"/>
  </w:num>
  <w:num w:numId="16">
    <w:abstractNumId w:val="12"/>
  </w:num>
  <w:num w:numId="17">
    <w:abstractNumId w:val="12"/>
  </w:num>
  <w:num w:numId="18">
    <w:abstractNumId w:val="14"/>
  </w:num>
  <w:num w:numId="19">
    <w:abstractNumId w:val="36"/>
  </w:num>
  <w:num w:numId="20">
    <w:abstractNumId w:val="32"/>
  </w:num>
  <w:num w:numId="21">
    <w:abstractNumId w:val="40"/>
  </w:num>
  <w:num w:numId="22">
    <w:abstractNumId w:val="18"/>
  </w:num>
  <w:num w:numId="23">
    <w:abstractNumId w:val="9"/>
  </w:num>
  <w:num w:numId="24">
    <w:abstractNumId w:val="3"/>
  </w:num>
  <w:num w:numId="25">
    <w:abstractNumId w:val="42"/>
  </w:num>
  <w:num w:numId="26">
    <w:abstractNumId w:val="42"/>
  </w:num>
  <w:num w:numId="27">
    <w:abstractNumId w:val="2"/>
  </w:num>
  <w:num w:numId="28">
    <w:abstractNumId w:val="42"/>
  </w:num>
  <w:num w:numId="29">
    <w:abstractNumId w:val="7"/>
  </w:num>
  <w:num w:numId="30">
    <w:abstractNumId w:val="16"/>
  </w:num>
  <w:num w:numId="31">
    <w:abstractNumId w:val="42"/>
  </w:num>
  <w:num w:numId="32">
    <w:abstractNumId w:val="31"/>
  </w:num>
  <w:num w:numId="33">
    <w:abstractNumId w:val="33"/>
  </w:num>
  <w:num w:numId="34">
    <w:abstractNumId w:val="42"/>
  </w:num>
  <w:num w:numId="35">
    <w:abstractNumId w:val="34"/>
  </w:num>
  <w:num w:numId="36">
    <w:abstractNumId w:val="0"/>
  </w:num>
  <w:num w:numId="37">
    <w:abstractNumId w:val="42"/>
  </w:num>
  <w:num w:numId="38">
    <w:abstractNumId w:val="13"/>
  </w:num>
  <w:num w:numId="39">
    <w:abstractNumId w:val="35"/>
  </w:num>
  <w:num w:numId="40">
    <w:abstractNumId w:val="26"/>
  </w:num>
  <w:num w:numId="41">
    <w:abstractNumId w:val="22"/>
  </w:num>
  <w:num w:numId="42">
    <w:abstractNumId w:val="15"/>
  </w:num>
  <w:num w:numId="43">
    <w:abstractNumId w:val="39"/>
  </w:num>
  <w:num w:numId="44">
    <w:abstractNumId w:val="27"/>
  </w:num>
  <w:num w:numId="45">
    <w:abstractNumId w:val="10"/>
  </w:num>
  <w:num w:numId="46">
    <w:abstractNumId w:val="19"/>
  </w:num>
  <w:num w:numId="47">
    <w:abstractNumId w:val="24"/>
  </w:num>
  <w:num w:numId="48">
    <w:abstractNumId w:val="28"/>
  </w:num>
  <w:num w:numId="49">
    <w:abstractNumId w:val="20"/>
  </w:num>
  <w:num w:numId="50">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D94"/>
    <w:rsid w:val="00941391"/>
    <w:rsid w:val="00941608"/>
    <w:rsid w:val="00941660"/>
    <w:rsid w:val="00941696"/>
    <w:rsid w:val="00941E5A"/>
    <w:rsid w:val="00942257"/>
    <w:rsid w:val="009425FE"/>
    <w:rsid w:val="00942953"/>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7D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3DF"/>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4D0D"/>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C4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 w:type="character" w:styleId="Emphasis">
    <w:name w:val="Emphasis"/>
    <w:uiPriority w:val="20"/>
    <w:qFormat/>
    <w:rsid w:val="00D2419F"/>
    <w:rPr>
      <w:i/>
      <w:iC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337896">
      <w:bodyDiv w:val="1"/>
      <w:marLeft w:val="0"/>
      <w:marRight w:val="0"/>
      <w:marTop w:val="0"/>
      <w:marBottom w:val="0"/>
      <w:divBdr>
        <w:top w:val="none" w:sz="0" w:space="0" w:color="auto"/>
        <w:left w:val="none" w:sz="0" w:space="0" w:color="auto"/>
        <w:bottom w:val="none" w:sz="0" w:space="0" w:color="auto"/>
        <w:right w:val="none" w:sz="0" w:space="0" w:color="auto"/>
      </w:divBdr>
      <w:divsChild>
        <w:div w:id="1645694080">
          <w:marLeft w:val="360"/>
          <w:marRight w:val="0"/>
          <w:marTop w:val="200"/>
          <w:marBottom w:val="0"/>
          <w:divBdr>
            <w:top w:val="none" w:sz="0" w:space="0" w:color="auto"/>
            <w:left w:val="none" w:sz="0" w:space="0" w:color="auto"/>
            <w:bottom w:val="none" w:sz="0" w:space="0" w:color="auto"/>
            <w:right w:val="none" w:sz="0" w:space="0" w:color="auto"/>
          </w:divBdr>
        </w:div>
        <w:div w:id="1886520842">
          <w:marLeft w:val="1080"/>
          <w:marRight w:val="0"/>
          <w:marTop w:val="100"/>
          <w:marBottom w:val="0"/>
          <w:divBdr>
            <w:top w:val="none" w:sz="0" w:space="0" w:color="auto"/>
            <w:left w:val="none" w:sz="0" w:space="0" w:color="auto"/>
            <w:bottom w:val="none" w:sz="0" w:space="0" w:color="auto"/>
            <w:right w:val="none" w:sz="0" w:space="0" w:color="auto"/>
          </w:divBdr>
        </w:div>
        <w:div w:id="2115396924">
          <w:marLeft w:val="1080"/>
          <w:marRight w:val="0"/>
          <w:marTop w:val="100"/>
          <w:marBottom w:val="0"/>
          <w:divBdr>
            <w:top w:val="none" w:sz="0" w:space="0" w:color="auto"/>
            <w:left w:val="none" w:sz="0" w:space="0" w:color="auto"/>
            <w:bottom w:val="none" w:sz="0" w:space="0" w:color="auto"/>
            <w:right w:val="none" w:sz="0" w:space="0" w:color="auto"/>
          </w:divBdr>
        </w:div>
        <w:div w:id="1152911795">
          <w:marLeft w:val="360"/>
          <w:marRight w:val="0"/>
          <w:marTop w:val="200"/>
          <w:marBottom w:val="0"/>
          <w:divBdr>
            <w:top w:val="none" w:sz="0" w:space="0" w:color="auto"/>
            <w:left w:val="none" w:sz="0" w:space="0" w:color="auto"/>
            <w:bottom w:val="none" w:sz="0" w:space="0" w:color="auto"/>
            <w:right w:val="none" w:sz="0" w:space="0" w:color="auto"/>
          </w:divBdr>
        </w:div>
        <w:div w:id="147215303">
          <w:marLeft w:val="1080"/>
          <w:marRight w:val="0"/>
          <w:marTop w:val="100"/>
          <w:marBottom w:val="0"/>
          <w:divBdr>
            <w:top w:val="none" w:sz="0" w:space="0" w:color="auto"/>
            <w:left w:val="none" w:sz="0" w:space="0" w:color="auto"/>
            <w:bottom w:val="none" w:sz="0" w:space="0" w:color="auto"/>
            <w:right w:val="none" w:sz="0" w:space="0" w:color="auto"/>
          </w:divBdr>
        </w:div>
        <w:div w:id="488788006">
          <w:marLeft w:val="1080"/>
          <w:marRight w:val="0"/>
          <w:marTop w:val="100"/>
          <w:marBottom w:val="0"/>
          <w:divBdr>
            <w:top w:val="none" w:sz="0" w:space="0" w:color="auto"/>
            <w:left w:val="none" w:sz="0" w:space="0" w:color="auto"/>
            <w:bottom w:val="none" w:sz="0" w:space="0" w:color="auto"/>
            <w:right w:val="none" w:sz="0" w:space="0" w:color="auto"/>
          </w:divBdr>
        </w:div>
        <w:div w:id="1441799380">
          <w:marLeft w:val="1800"/>
          <w:marRight w:val="0"/>
          <w:marTop w:val="100"/>
          <w:marBottom w:val="0"/>
          <w:divBdr>
            <w:top w:val="none" w:sz="0" w:space="0" w:color="auto"/>
            <w:left w:val="none" w:sz="0" w:space="0" w:color="auto"/>
            <w:bottom w:val="none" w:sz="0" w:space="0" w:color="auto"/>
            <w:right w:val="none" w:sz="0" w:space="0" w:color="auto"/>
          </w:divBdr>
        </w:div>
        <w:div w:id="935406">
          <w:marLeft w:val="2520"/>
          <w:marRight w:val="0"/>
          <w:marTop w:val="100"/>
          <w:marBottom w:val="0"/>
          <w:divBdr>
            <w:top w:val="none" w:sz="0" w:space="0" w:color="auto"/>
            <w:left w:val="none" w:sz="0" w:space="0" w:color="auto"/>
            <w:bottom w:val="none" w:sz="0" w:space="0" w:color="auto"/>
            <w:right w:val="none" w:sz="0" w:space="0" w:color="auto"/>
          </w:divBdr>
        </w:div>
        <w:div w:id="633026153">
          <w:marLeft w:val="3240"/>
          <w:marRight w:val="0"/>
          <w:marTop w:val="100"/>
          <w:marBottom w:val="0"/>
          <w:divBdr>
            <w:top w:val="none" w:sz="0" w:space="0" w:color="auto"/>
            <w:left w:val="none" w:sz="0" w:space="0" w:color="auto"/>
            <w:bottom w:val="none" w:sz="0" w:space="0" w:color="auto"/>
            <w:right w:val="none" w:sz="0" w:space="0" w:color="auto"/>
          </w:divBdr>
        </w:div>
        <w:div w:id="301273716">
          <w:marLeft w:val="360"/>
          <w:marRight w:val="0"/>
          <w:marTop w:val="200"/>
          <w:marBottom w:val="0"/>
          <w:divBdr>
            <w:top w:val="none" w:sz="0" w:space="0" w:color="auto"/>
            <w:left w:val="none" w:sz="0" w:space="0" w:color="auto"/>
            <w:bottom w:val="none" w:sz="0" w:space="0" w:color="auto"/>
            <w:right w:val="none" w:sz="0" w:space="0" w:color="auto"/>
          </w:divBdr>
        </w:div>
        <w:div w:id="150995104">
          <w:marLeft w:val="1080"/>
          <w:marRight w:val="0"/>
          <w:marTop w:val="100"/>
          <w:marBottom w:val="0"/>
          <w:divBdr>
            <w:top w:val="none" w:sz="0" w:space="0" w:color="auto"/>
            <w:left w:val="none" w:sz="0" w:space="0" w:color="auto"/>
            <w:bottom w:val="none" w:sz="0" w:space="0" w:color="auto"/>
            <w:right w:val="none" w:sz="0" w:space="0" w:color="auto"/>
          </w:divBdr>
        </w:div>
        <w:div w:id="2108193997">
          <w:marLeft w:val="1080"/>
          <w:marRight w:val="0"/>
          <w:marTop w:val="100"/>
          <w:marBottom w:val="0"/>
          <w:divBdr>
            <w:top w:val="none" w:sz="0" w:space="0" w:color="auto"/>
            <w:left w:val="none" w:sz="0" w:space="0" w:color="auto"/>
            <w:bottom w:val="none" w:sz="0" w:space="0" w:color="auto"/>
            <w:right w:val="none" w:sz="0" w:space="0" w:color="auto"/>
          </w:divBdr>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OneDrive\Documents\3GPP\RAN1%20tdocs\TSGR1_109-e\Docs\R1-2203136.zip" TargetMode="External"/><Relationship Id="rId13" Type="http://schemas.openxmlformats.org/officeDocument/2006/relationships/hyperlink" Target="file:///C:\Users\youns\OneDrive\Documents\3GPP\RAN1%20tdocs\TSGR1_109-e\Docs\R1-2204724.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ouns\OneDrive\Documents\3GPP\RAN1%20tdocs\TSGR1_109-e\Docs\R1-2203136.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09-e\Docs\R1-220513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youns\OneDrive\Documents\3GPP\RAN1%20tdocs\TSGR1_109-e\Docs\R1-2204909.zip" TargetMode="External"/><Relationship Id="rId4" Type="http://schemas.openxmlformats.org/officeDocument/2006/relationships/settings" Target="settings.xml"/><Relationship Id="rId9" Type="http://schemas.openxmlformats.org/officeDocument/2006/relationships/hyperlink" Target="file:///C:\Users\youns\OneDrive\Documents\3GPP\RAN1%20tdocs\TSGR1_109-e\Docs\R1-2204724.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B9A114-E9C3-4B2D-98B0-DD10296F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2182</Words>
  <Characters>11868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17</cp:revision>
  <cp:lastPrinted>2007-08-28T02:45:00Z</cp:lastPrinted>
  <dcterms:created xsi:type="dcterms:W3CDTF">2022-07-28T01:59:00Z</dcterms:created>
  <dcterms:modified xsi:type="dcterms:W3CDTF">2022-08-10T17:28:00Z</dcterms:modified>
</cp:coreProperties>
</file>